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26CD8" w14:textId="77777777" w:rsidR="00BA0CE7" w:rsidRPr="00BB0816" w:rsidRDefault="00BA0CE7" w:rsidP="00BA0CE7">
      <w:pPr>
        <w:rPr>
          <w:rFonts w:ascii="Arial" w:hAnsi="Arial" w:cs="Arial"/>
          <w:sz w:val="20"/>
          <w:szCs w:val="20"/>
        </w:rPr>
      </w:pPr>
    </w:p>
    <w:p w14:paraId="44167582" w14:textId="77777777" w:rsidR="00BA0CE7" w:rsidRPr="00210A1A" w:rsidRDefault="00BA0CE7" w:rsidP="00BA0CE7">
      <w:pPr>
        <w:pStyle w:val="APPHEADING1"/>
        <w:numPr>
          <w:ilvl w:val="0"/>
          <w:numId w:val="0"/>
        </w:numPr>
        <w:jc w:val="center"/>
      </w:pPr>
      <w:r w:rsidRPr="00210A1A">
        <w:t>Appendix A</w:t>
      </w:r>
    </w:p>
    <w:p w14:paraId="2CA6CA4E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>Technical Approval Schedule (TAS)</w:t>
      </w:r>
    </w:p>
    <w:p w14:paraId="15ABD028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 xml:space="preserve">Schedule of Documents Relating to </w:t>
      </w:r>
      <w:r w:rsidRPr="00E37511">
        <w:rPr>
          <w:b/>
          <w:u w:val="single"/>
        </w:rPr>
        <w:t>Design</w:t>
      </w:r>
      <w:r w:rsidRPr="00210A1A">
        <w:rPr>
          <w:b/>
        </w:rPr>
        <w:t xml:space="preserve"> of </w:t>
      </w:r>
      <w:smartTag w:uri="urn:schemas-microsoft-com:office:smarttags" w:element="place">
        <w:smartTag w:uri="urn:schemas-microsoft-com:office:smarttags" w:element="PlaceName">
          <w:r w:rsidRPr="00210A1A">
            <w:rPr>
              <w:b/>
            </w:rPr>
            <w:t>Highway</w:t>
          </w:r>
        </w:smartTag>
        <w:r w:rsidRPr="00210A1A">
          <w:rPr>
            <w:b/>
          </w:rPr>
          <w:t xml:space="preserve"> </w:t>
        </w:r>
        <w:smartTag w:uri="urn:schemas-microsoft-com:office:smarttags" w:element="PlaceType">
          <w:r w:rsidRPr="00210A1A">
            <w:rPr>
              <w:b/>
            </w:rPr>
            <w:t>Bridges</w:t>
          </w:r>
        </w:smartTag>
      </w:smartTag>
      <w:r>
        <w:rPr>
          <w:b/>
        </w:rPr>
        <w:t xml:space="preserve"> and Structures</w:t>
      </w:r>
    </w:p>
    <w:p w14:paraId="7B5D3C62" w14:textId="40A761A7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  <w:r w:rsidRPr="00210A1A">
        <w:rPr>
          <w:rFonts w:ascii="Arial" w:hAnsi="Arial" w:cs="Arial"/>
        </w:rPr>
        <w:t xml:space="preserve">(All documents are taken to include revisions current as of </w:t>
      </w:r>
      <w:r>
        <w:rPr>
          <w:rFonts w:ascii="Arial" w:hAnsi="Arial" w:cs="Arial"/>
        </w:rPr>
        <w:t>03 October 2023</w:t>
      </w:r>
      <w:r w:rsidRPr="00210A1A">
        <w:rPr>
          <w:rFonts w:ascii="Arial" w:hAnsi="Arial" w:cs="Arial"/>
        </w:rPr>
        <w:t>)</w:t>
      </w:r>
    </w:p>
    <w:p w14:paraId="42E28219" w14:textId="77777777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</w:p>
    <w:p w14:paraId="06A5D4B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The standards listed are typically required for a highway structure. </w:t>
      </w:r>
    </w:p>
    <w:p w14:paraId="22DE764E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</w:p>
    <w:p w14:paraId="4B6D518C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Additional standards needed for a particular design should be added to the section at the bottom of the TAS. </w:t>
      </w:r>
    </w:p>
    <w:p w14:paraId="3BDE3F14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5826A63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>The Designer is responsible for ensuring that the standards and references given in the schedule are correct and up to date.</w:t>
      </w:r>
    </w:p>
    <w:p w14:paraId="5DC3CF3E" w14:textId="77777777" w:rsidR="00BA0CE7" w:rsidRPr="00351919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sz w:val="20"/>
        </w:rPr>
      </w:pPr>
    </w:p>
    <w:p w14:paraId="3BF26500" w14:textId="77777777" w:rsidR="00BA0CE7" w:rsidRPr="005540A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9"/>
        <w:gridCol w:w="3445"/>
        <w:gridCol w:w="1677"/>
        <w:gridCol w:w="1768"/>
      </w:tblGrid>
      <w:tr w:rsidR="00BA0CE7" w:rsidRPr="006A4824" w14:paraId="1ACD29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5D1984EB" w14:textId="77777777" w:rsidR="00BA0CE7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</w:t>
            </w:r>
            <w:r w:rsidRPr="00351919">
              <w:rPr>
                <w:rFonts w:ascii="Arial" w:hAnsi="Arial" w:cs="Arial"/>
                <w:b/>
                <w:sz w:val="20"/>
              </w:rPr>
              <w:t>urocodes and associated UK National Annexes</w:t>
            </w:r>
          </w:p>
          <w:p w14:paraId="370D15FF" w14:textId="77777777" w:rsidR="00BA0CE7" w:rsidRPr="00351919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</w:p>
          <w:p w14:paraId="0C119D5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15A536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BC8B313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part</w:t>
            </w:r>
          </w:p>
        </w:tc>
        <w:tc>
          <w:tcPr>
            <w:tcW w:w="1789" w:type="pct"/>
            <w:shd w:val="clear" w:color="auto" w:fill="auto"/>
          </w:tcPr>
          <w:p w14:paraId="6D8ABC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871" w:type="pct"/>
            <w:shd w:val="clear" w:color="auto" w:fill="auto"/>
          </w:tcPr>
          <w:p w14:paraId="7E6BFB09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Amendment / Corrigenda</w:t>
            </w:r>
          </w:p>
        </w:tc>
        <w:tc>
          <w:tcPr>
            <w:tcW w:w="918" w:type="pct"/>
            <w:shd w:val="clear" w:color="auto" w:fill="auto"/>
          </w:tcPr>
          <w:p w14:paraId="0F8A8D45" w14:textId="77777777" w:rsidR="00BA0CE7" w:rsidRPr="00A065D3" w:rsidRDefault="00BA0CE7" w:rsidP="00AC5CF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065D3">
              <w:rPr>
                <w:rFonts w:ascii="Arial" w:hAnsi="Arial" w:cs="Arial"/>
                <w:b/>
                <w:i/>
                <w:sz w:val="20"/>
                <w:szCs w:val="20"/>
              </w:rPr>
              <w:t>Notes</w:t>
            </w:r>
          </w:p>
        </w:tc>
      </w:tr>
      <w:tr w:rsidR="00BA0CE7" w:rsidRPr="006A4824" w14:paraId="1844BA6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3F61C1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0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4795E4D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Basis of structural design</w:t>
            </w:r>
          </w:p>
          <w:p w14:paraId="5C78904D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6D3A52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AFF8DB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BS EN 1990:2002 +A1:2005</w:t>
            </w:r>
          </w:p>
        </w:tc>
        <w:tc>
          <w:tcPr>
            <w:tcW w:w="1789" w:type="pct"/>
            <w:shd w:val="clear" w:color="auto" w:fill="auto"/>
          </w:tcPr>
          <w:p w14:paraId="3CEAB191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Eurocode 0: Basis of structural design</w:t>
            </w:r>
          </w:p>
        </w:tc>
        <w:tc>
          <w:tcPr>
            <w:tcW w:w="871" w:type="pct"/>
            <w:shd w:val="clear" w:color="auto" w:fill="auto"/>
          </w:tcPr>
          <w:p w14:paraId="12AAD082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+A1:2005</w:t>
            </w:r>
          </w:p>
          <w:p w14:paraId="3E0DD3FB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Incorporating corrigenda December 2008 and April 2010</w:t>
            </w:r>
          </w:p>
        </w:tc>
        <w:tc>
          <w:tcPr>
            <w:tcW w:w="918" w:type="pct"/>
            <w:shd w:val="clear" w:color="auto" w:fill="auto"/>
          </w:tcPr>
          <w:p w14:paraId="10B1B8FA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See CD 350 section 7 for additional guidance.</w:t>
            </w:r>
          </w:p>
          <w:p w14:paraId="077BC8F3" w14:textId="77777777" w:rsidR="00DF6CE4" w:rsidRPr="00DF6CE4" w:rsidRDefault="00DF6CE4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8A2C56" w14:textId="38E215DC" w:rsidR="00DF6CE4" w:rsidRPr="00DF6CE4" w:rsidRDefault="00DF6CE4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1990:2023</w:t>
            </w:r>
          </w:p>
        </w:tc>
      </w:tr>
      <w:tr w:rsidR="00BA0CE7" w:rsidRPr="006A4824" w14:paraId="224E34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738EB4" w14:textId="77777777" w:rsidR="00BA0CE7" w:rsidRPr="0077632F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NA to BS EN 1990:2002 + A1:2005 </w:t>
            </w:r>
          </w:p>
        </w:tc>
        <w:tc>
          <w:tcPr>
            <w:tcW w:w="1789" w:type="pct"/>
            <w:shd w:val="clear" w:color="auto" w:fill="auto"/>
          </w:tcPr>
          <w:p w14:paraId="3C365872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UK National Annex to Eurocode 0 Basis of structural design</w:t>
            </w:r>
          </w:p>
        </w:tc>
        <w:tc>
          <w:tcPr>
            <w:tcW w:w="871" w:type="pct"/>
            <w:shd w:val="clear" w:color="auto" w:fill="auto"/>
          </w:tcPr>
          <w:p w14:paraId="0BEBEB14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74A613B0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2F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BA0CE7" w:rsidRPr="006A4824" w14:paraId="77A8B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D3A823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1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8A2299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Actions on structures</w:t>
            </w:r>
          </w:p>
          <w:p w14:paraId="40221C6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CEE37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46A7D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1991-1-1:2002 </w:t>
            </w:r>
          </w:p>
          <w:p w14:paraId="17A0D41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FF4738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3000FC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30EB462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DAED1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D14FD3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 xml:space="preserve">NA to BS EN 1991-1-1:2002 </w:t>
            </w:r>
          </w:p>
        </w:tc>
        <w:tc>
          <w:tcPr>
            <w:tcW w:w="1789" w:type="pct"/>
            <w:shd w:val="clear" w:color="auto" w:fill="auto"/>
          </w:tcPr>
          <w:p w14:paraId="1DF03BD4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2433F641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Corrigenda July 2019</w:t>
            </w:r>
          </w:p>
        </w:tc>
        <w:tc>
          <w:tcPr>
            <w:tcW w:w="918" w:type="pct"/>
            <w:shd w:val="clear" w:color="auto" w:fill="auto"/>
          </w:tcPr>
          <w:p w14:paraId="787AE4F7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3F3CD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69EE928" w14:textId="77777777" w:rsidR="00BA0CE7" w:rsidRPr="00E65F55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BS EN 1991-1-3:2003 +A1:2015 </w:t>
            </w:r>
          </w:p>
        </w:tc>
        <w:tc>
          <w:tcPr>
            <w:tcW w:w="1789" w:type="pct"/>
            <w:shd w:val="clear" w:color="auto" w:fill="auto"/>
          </w:tcPr>
          <w:p w14:paraId="29637A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684C1D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+A1:2015 Incorporating 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4B01826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617604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B1906A8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lastRenderedPageBreak/>
              <w:t xml:space="preserve">NA + A2:18 to BS EN 1991-1-3:2003+A1:2015 </w:t>
            </w:r>
          </w:p>
        </w:tc>
        <w:tc>
          <w:tcPr>
            <w:tcW w:w="1789" w:type="pct"/>
            <w:shd w:val="clear" w:color="auto" w:fill="auto"/>
          </w:tcPr>
          <w:p w14:paraId="5A21072A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401CAF93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 xml:space="preserve">+A2:2018 Incorporating corrigenda June 2007, December </w:t>
            </w:r>
            <w:proofErr w:type="gramStart"/>
            <w:r w:rsidRPr="00354028">
              <w:rPr>
                <w:rFonts w:ascii="Arial" w:hAnsi="Arial" w:cs="Arial"/>
                <w:sz w:val="20"/>
                <w:szCs w:val="20"/>
              </w:rPr>
              <w:t>2015</w:t>
            </w:r>
            <w:proofErr w:type="gramEnd"/>
            <w:r w:rsidRPr="00354028">
              <w:rPr>
                <w:rFonts w:ascii="Arial" w:hAnsi="Arial" w:cs="Arial"/>
                <w:sz w:val="20"/>
                <w:szCs w:val="20"/>
              </w:rPr>
              <w:t xml:space="preserve"> and October 2018</w:t>
            </w:r>
          </w:p>
        </w:tc>
        <w:tc>
          <w:tcPr>
            <w:tcW w:w="918" w:type="pct"/>
            <w:shd w:val="clear" w:color="auto" w:fill="auto"/>
          </w:tcPr>
          <w:p w14:paraId="278861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E7F918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D502A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1991-1-4:2005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615A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3BD43E87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86F83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492049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76B49BF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2009 and January 2010</w:t>
            </w:r>
          </w:p>
        </w:tc>
        <w:tc>
          <w:tcPr>
            <w:tcW w:w="918" w:type="pct"/>
            <w:shd w:val="clear" w:color="auto" w:fill="auto"/>
          </w:tcPr>
          <w:p w14:paraId="09D1539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F5722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FFD10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1991-1-4:2005 + A1:2010</w:t>
            </w:r>
          </w:p>
        </w:tc>
        <w:tc>
          <w:tcPr>
            <w:tcW w:w="1789" w:type="pct"/>
            <w:shd w:val="clear" w:color="auto" w:fill="auto"/>
          </w:tcPr>
          <w:p w14:paraId="770398B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600793A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1DB762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012CC8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CD741A3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1991-1-5:2003 </w:t>
            </w:r>
          </w:p>
        </w:tc>
        <w:tc>
          <w:tcPr>
            <w:tcW w:w="1789" w:type="pct"/>
            <w:shd w:val="clear" w:color="auto" w:fill="auto"/>
          </w:tcPr>
          <w:p w14:paraId="18FE064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644463A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2EAFF9E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6D73AD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C3D97C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1991-1-5:2003 </w:t>
            </w:r>
          </w:p>
        </w:tc>
        <w:tc>
          <w:tcPr>
            <w:tcW w:w="1789" w:type="pct"/>
            <w:shd w:val="clear" w:color="auto" w:fill="auto"/>
          </w:tcPr>
          <w:p w14:paraId="41F3CE3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413AB43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41FE6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70601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F904C7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1991-1-6:2005 </w:t>
            </w:r>
          </w:p>
          <w:p w14:paraId="01390264" w14:textId="77777777" w:rsidR="00BA0CE7" w:rsidRPr="006A4824" w:rsidRDefault="00BA0CE7" w:rsidP="00AC5CFC">
            <w:pPr>
              <w:tabs>
                <w:tab w:val="left" w:pos="2160"/>
              </w:tabs>
              <w:ind w:left="72" w:hanging="1440"/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89" w:type="pct"/>
            <w:shd w:val="clear" w:color="auto" w:fill="auto"/>
          </w:tcPr>
          <w:p w14:paraId="031D5D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1893AAF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Corrigenda July 2008, November </w:t>
            </w:r>
            <w:proofErr w:type="gramStart"/>
            <w:r w:rsidRPr="006A4824">
              <w:rPr>
                <w:rFonts w:ascii="Arial" w:hAnsi="Arial" w:cs="Arial"/>
                <w:sz w:val="20"/>
                <w:szCs w:val="20"/>
              </w:rPr>
              <w:t>2012</w:t>
            </w:r>
            <w:proofErr w:type="gramEnd"/>
            <w:r w:rsidRPr="006A4824">
              <w:rPr>
                <w:rFonts w:ascii="Arial" w:hAnsi="Arial" w:cs="Arial"/>
                <w:sz w:val="20"/>
                <w:szCs w:val="20"/>
              </w:rPr>
              <w:t xml:space="preserve"> and February 2013</w:t>
            </w:r>
          </w:p>
        </w:tc>
        <w:tc>
          <w:tcPr>
            <w:tcW w:w="918" w:type="pct"/>
            <w:shd w:val="clear" w:color="auto" w:fill="auto"/>
          </w:tcPr>
          <w:p w14:paraId="7413174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7715B0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23F0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1991-1-6:2005 </w:t>
            </w:r>
          </w:p>
        </w:tc>
        <w:tc>
          <w:tcPr>
            <w:tcW w:w="1789" w:type="pct"/>
            <w:shd w:val="clear" w:color="auto" w:fill="auto"/>
          </w:tcPr>
          <w:p w14:paraId="1AD438B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5A91B77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379C3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2A05F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BDDBFB" w14:textId="77777777" w:rsidR="00BA0CE7" w:rsidRPr="00DF3E60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BS EN 1991-1-7:2006 +A1:2014 </w:t>
            </w:r>
          </w:p>
          <w:p w14:paraId="08AD0E1E" w14:textId="77777777" w:rsidR="00BA0CE7" w:rsidRPr="00DF3E60" w:rsidRDefault="00BA0CE7" w:rsidP="00AC5CFC">
            <w:pPr>
              <w:tabs>
                <w:tab w:val="left" w:pos="216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20357E2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1: Actions on structures. General Actions. Accidental actions</w:t>
            </w:r>
          </w:p>
        </w:tc>
        <w:tc>
          <w:tcPr>
            <w:tcW w:w="871" w:type="pct"/>
            <w:shd w:val="clear" w:color="auto" w:fill="auto"/>
          </w:tcPr>
          <w:p w14:paraId="054F61C8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+A1: 2014 Corrigendum February 2010</w:t>
            </w:r>
          </w:p>
        </w:tc>
        <w:tc>
          <w:tcPr>
            <w:tcW w:w="918" w:type="pct"/>
            <w:shd w:val="clear" w:color="auto" w:fill="auto"/>
          </w:tcPr>
          <w:p w14:paraId="5166DFB1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9E825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D759459" w14:textId="77777777" w:rsidR="00BA0CE7" w:rsidRPr="00A26CC8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NA+A1 to BS EN 1991-1-7:2006+A1:2014</w:t>
            </w:r>
          </w:p>
          <w:p w14:paraId="72C8DFCA" w14:textId="77777777" w:rsidR="00BA0CE7" w:rsidRPr="00A26CC8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F3E30D6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UK National Annex to Eurocode 1: Actions on structures. Part 1-7 : Accidental actions</w:t>
            </w:r>
          </w:p>
        </w:tc>
        <w:tc>
          <w:tcPr>
            <w:tcW w:w="871" w:type="pct"/>
            <w:shd w:val="clear" w:color="auto" w:fill="auto"/>
          </w:tcPr>
          <w:p w14:paraId="2FE43D50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+A1:2014</w:t>
            </w:r>
          </w:p>
          <w:p w14:paraId="6210E90C" w14:textId="77777777" w:rsidR="00BA0CE7" w:rsidRPr="00A26CC8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August 2014 and November 2015</w:t>
            </w:r>
          </w:p>
        </w:tc>
        <w:tc>
          <w:tcPr>
            <w:tcW w:w="918" w:type="pct"/>
            <w:shd w:val="clear" w:color="auto" w:fill="auto"/>
          </w:tcPr>
          <w:p w14:paraId="3DC95A09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708FDB97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2EB8B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EA93D2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1991-2:2003 </w:t>
            </w:r>
          </w:p>
        </w:tc>
        <w:tc>
          <w:tcPr>
            <w:tcW w:w="1789" w:type="pct"/>
            <w:shd w:val="clear" w:color="auto" w:fill="auto"/>
          </w:tcPr>
          <w:p w14:paraId="7735AB43" w14:textId="77777777" w:rsidR="00BA0CE7" w:rsidRPr="006A4824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60F83095" w14:textId="77777777" w:rsidR="00BA0CE7" w:rsidRPr="006A4824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February 2010</w:t>
            </w:r>
          </w:p>
        </w:tc>
        <w:tc>
          <w:tcPr>
            <w:tcW w:w="918" w:type="pct"/>
            <w:shd w:val="clear" w:color="auto" w:fill="auto"/>
          </w:tcPr>
          <w:p w14:paraId="2C6CBF16" w14:textId="77777777" w:rsidR="00BA0CE7" w:rsidRPr="000F20E1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418237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1578045" w14:textId="77777777" w:rsidR="00BA0CE7" w:rsidRPr="00606642" w:rsidRDefault="00BA0CE7" w:rsidP="00AC5C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Pr="00606642">
              <w:rPr>
                <w:rFonts w:ascii="Arial" w:hAnsi="Arial" w:cs="Arial"/>
                <w:bCs/>
                <w:sz w:val="20"/>
                <w:szCs w:val="20"/>
              </w:rPr>
              <w:t>+A1:2020</w:t>
            </w:r>
          </w:p>
          <w:p w14:paraId="14E08B12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to BS EN 1991-2:2003 </w:t>
            </w:r>
          </w:p>
        </w:tc>
        <w:tc>
          <w:tcPr>
            <w:tcW w:w="1789" w:type="pct"/>
            <w:shd w:val="clear" w:color="auto" w:fill="auto"/>
          </w:tcPr>
          <w:p w14:paraId="0543E745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UK National Annex to 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190BE3C0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Corrigendum No.1</w:t>
            </w:r>
          </w:p>
          <w:p w14:paraId="782CF5E1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Amendment June 2020 </w:t>
            </w:r>
          </w:p>
        </w:tc>
        <w:tc>
          <w:tcPr>
            <w:tcW w:w="918" w:type="pct"/>
            <w:shd w:val="clear" w:color="auto" w:fill="auto"/>
          </w:tcPr>
          <w:p w14:paraId="6FE1B8FA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</w:tc>
      </w:tr>
      <w:tr w:rsidR="00BA0CE7" w:rsidRPr="006A4824" w14:paraId="44C3057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8C540D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Eurocode 2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1815D3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concrete structures</w:t>
            </w:r>
          </w:p>
          <w:p w14:paraId="2AE2402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13BBA2D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8B540AF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BS EN 1992-1-1:2004 + A1:2014</w:t>
            </w:r>
          </w:p>
          <w:p w14:paraId="2C7F319F" w14:textId="77777777" w:rsidR="00BA0CE7" w:rsidRPr="00777C1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69F7582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Eurocode 2: Design of concrete structures–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4E6BC069" w14:textId="77777777" w:rsidR="00BA0CE7" w:rsidRPr="00777C1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Incorporating corrigendum January 2008, November </w:t>
            </w:r>
            <w:proofErr w:type="gramStart"/>
            <w:r w:rsidRPr="00777C1E">
              <w:rPr>
                <w:rFonts w:ascii="Arial" w:hAnsi="Arial" w:cs="Arial"/>
                <w:sz w:val="20"/>
                <w:szCs w:val="20"/>
              </w:rPr>
              <w:t>2010</w:t>
            </w:r>
            <w:proofErr w:type="gramEnd"/>
            <w:r w:rsidRPr="00777C1E">
              <w:rPr>
                <w:rFonts w:ascii="Arial" w:hAnsi="Arial" w:cs="Arial"/>
                <w:sz w:val="20"/>
                <w:szCs w:val="20"/>
              </w:rPr>
              <w:t xml:space="preserve"> and January 2014</w:t>
            </w:r>
          </w:p>
        </w:tc>
        <w:tc>
          <w:tcPr>
            <w:tcW w:w="918" w:type="pct"/>
            <w:shd w:val="clear" w:color="auto" w:fill="auto"/>
          </w:tcPr>
          <w:p w14:paraId="16C1613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4A8A4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0622756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lastRenderedPageBreak/>
              <w:t>NA + A2:2014 to BS EN 1992-1-1:2004 + A1:2014</w:t>
            </w:r>
          </w:p>
        </w:tc>
        <w:tc>
          <w:tcPr>
            <w:tcW w:w="1789" w:type="pct"/>
            <w:shd w:val="clear" w:color="auto" w:fill="auto"/>
          </w:tcPr>
          <w:p w14:paraId="708BC7EF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2: Design of concrete structures 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D8216C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42B0D35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A1A289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4CABB7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1992-2:2005 </w:t>
            </w:r>
          </w:p>
          <w:p w14:paraId="10856DC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69D19767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8AA2D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2: Design of concrete structures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238E1A8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1D9C23E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1080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894E4C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1992-2:2005 </w:t>
            </w:r>
          </w:p>
          <w:p w14:paraId="73189228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0AC04C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323F8CF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10080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49AC5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1171E0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1992-3:2006 </w:t>
            </w:r>
          </w:p>
          <w:p w14:paraId="5EE7EFB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E5603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2: Design of concrete structures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34A99C3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69DAA93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408D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0A5F7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1992-3:2006 </w:t>
            </w:r>
          </w:p>
        </w:tc>
        <w:tc>
          <w:tcPr>
            <w:tcW w:w="1789" w:type="pct"/>
            <w:shd w:val="clear" w:color="auto" w:fill="auto"/>
          </w:tcPr>
          <w:p w14:paraId="3A22E3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67713166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C80F4E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A8F78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75AF6D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52D7B09A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Eurocode 2: Design of concrete structures – Part 4: 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379EF324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67E274D5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7EFA3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2CE250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 to </w:t>
            </w: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4AF30309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 National Annex to Eurocode 2: Design of concrete structures – Part 4: </w:t>
            </w:r>
            <w:r w:rsidRPr="002E36ED">
              <w:rPr>
                <w:rFonts w:ascii="Arial" w:hAnsi="Arial" w:cs="Arial"/>
                <w:sz w:val="20"/>
                <w:szCs w:val="20"/>
              </w:rPr>
              <w:t>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67C8405E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85A36A9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5A9B70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F4FD3CA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3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47CB597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steel structures</w:t>
            </w:r>
          </w:p>
          <w:p w14:paraId="3F4F271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8053F2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4715B4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BS EN 1993-1-1:2005 + A1:2014 </w:t>
            </w:r>
          </w:p>
          <w:p w14:paraId="7A184E50" w14:textId="77777777" w:rsidR="00BA0CE7" w:rsidRPr="00895F53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1814E8C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8AF1186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Corrigenda February 2006 and April 2009</w:t>
            </w:r>
          </w:p>
        </w:tc>
        <w:tc>
          <w:tcPr>
            <w:tcW w:w="918" w:type="pct"/>
            <w:shd w:val="clear" w:color="auto" w:fill="auto"/>
          </w:tcPr>
          <w:p w14:paraId="5F401227" w14:textId="7872EFB0" w:rsidR="00BA0CE7" w:rsidRPr="00895F53" w:rsidRDefault="00895F53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1993</w:t>
            </w:r>
            <w:r w:rsidRPr="00895F53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895F53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1:2022</w:t>
            </w:r>
          </w:p>
        </w:tc>
      </w:tr>
      <w:tr w:rsidR="00BA0CE7" w:rsidRPr="006A4824" w14:paraId="3E68F4E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54A4F8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NA + A1:2014 to BS EN 1993-1-1:2005 + A1:2014 </w:t>
            </w:r>
          </w:p>
        </w:tc>
        <w:tc>
          <w:tcPr>
            <w:tcW w:w="1789" w:type="pct"/>
            <w:shd w:val="clear" w:color="auto" w:fill="auto"/>
          </w:tcPr>
          <w:p w14:paraId="164983DB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1D542028" w14:textId="77777777" w:rsidR="00BA0CE7" w:rsidRPr="00777C1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F626F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314B3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B890AE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1993-1-3:2006 </w:t>
            </w:r>
          </w:p>
          <w:p w14:paraId="33751657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DE6E531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DF35D9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1-3 General rules –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4C5B67E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69AE5CF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60A091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1F74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1993-1-3:2006 </w:t>
            </w:r>
          </w:p>
        </w:tc>
        <w:tc>
          <w:tcPr>
            <w:tcW w:w="1789" w:type="pct"/>
            <w:shd w:val="clear" w:color="auto" w:fill="auto"/>
          </w:tcPr>
          <w:p w14:paraId="40D3341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1-3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01829FE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B3D9F0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510078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0C666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BS EN 1993-1-4:2006 + A2:2020</w:t>
            </w:r>
          </w:p>
          <w:p w14:paraId="28C15CE1" w14:textId="77777777" w:rsidR="00BA0CE7" w:rsidRPr="00A566EC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D14E6F4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Eurocode 3: Design of steel structures – Part 1-4 General rules –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45ECCF7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A1:2015</w:t>
            </w:r>
          </w:p>
          <w:p w14:paraId="28E0FF19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1</w:t>
            </w:r>
          </w:p>
          <w:p w14:paraId="5AA73241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A2:2020</w:t>
            </w:r>
          </w:p>
          <w:p w14:paraId="5B3FCF1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2</w:t>
            </w:r>
          </w:p>
          <w:p w14:paraId="39F87947" w14:textId="77777777" w:rsidR="00BA0CE7" w:rsidRPr="00A566EC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C515D0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Supersedes BS EN 1993-1-4:2006 + A1:2015</w:t>
            </w:r>
          </w:p>
          <w:p w14:paraId="286BA7C5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CC068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FECE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01E37">
              <w:rPr>
                <w:rFonts w:ascii="Arial" w:hAnsi="Arial" w:cs="Arial"/>
                <w:sz w:val="20"/>
                <w:szCs w:val="20"/>
              </w:rPr>
              <w:lastRenderedPageBreak/>
              <w:t>NA+A1:15 to BS EN 1993-1-4:2006+A1:2015</w:t>
            </w:r>
          </w:p>
        </w:tc>
        <w:tc>
          <w:tcPr>
            <w:tcW w:w="1789" w:type="pct"/>
            <w:shd w:val="clear" w:color="auto" w:fill="auto"/>
          </w:tcPr>
          <w:p w14:paraId="543FC8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1-4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2E02C7ED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3BBCAD9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505C08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F155B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2374DC" w14:textId="77777777" w:rsidR="00BA0CE7" w:rsidRPr="00327CA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 xml:space="preserve">BS EN 1993-1-5:2006+A2:2019 </w:t>
            </w:r>
          </w:p>
          <w:p w14:paraId="7E46F3A9" w14:textId="77777777" w:rsidR="00BA0CE7" w:rsidRPr="00327CA8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FE8F23" w14:textId="77777777" w:rsidR="00BA0CE7" w:rsidRPr="00327CA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7AC5E530" w14:textId="77777777" w:rsidR="00BA0CE7" w:rsidRPr="00327CA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>Corrigendum April 2009,</w:t>
            </w:r>
          </w:p>
          <w:p w14:paraId="14F65A7A" w14:textId="77777777" w:rsidR="00BA0CE7" w:rsidRPr="00327CA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7CA8">
              <w:rPr>
                <w:rFonts w:ascii="Arial" w:hAnsi="Arial" w:cs="Arial"/>
                <w:sz w:val="20"/>
                <w:szCs w:val="20"/>
              </w:rPr>
              <w:t xml:space="preserve">+A1:2017 Amendment No.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327CA8">
              <w:rPr>
                <w:rFonts w:ascii="Arial" w:hAnsi="Arial" w:cs="Arial"/>
                <w:sz w:val="20"/>
                <w:szCs w:val="20"/>
              </w:rPr>
              <w:t>, +A2:2019</w:t>
            </w:r>
          </w:p>
        </w:tc>
        <w:tc>
          <w:tcPr>
            <w:tcW w:w="918" w:type="pct"/>
            <w:shd w:val="clear" w:color="auto" w:fill="auto"/>
          </w:tcPr>
          <w:p w14:paraId="49F9C46D" w14:textId="77777777" w:rsidR="00BA0CE7" w:rsidRPr="00A11C90" w:rsidRDefault="00BA0CE7" w:rsidP="00AC5CFC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1D240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E7289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F86279">
              <w:rPr>
                <w:rFonts w:ascii="Arial" w:hAnsi="Arial" w:cs="Arial"/>
                <w:sz w:val="20"/>
                <w:szCs w:val="20"/>
              </w:rPr>
              <w:t>NA+A1:2016 to BS EN 1993-1-5:2006</w:t>
            </w:r>
          </w:p>
        </w:tc>
        <w:tc>
          <w:tcPr>
            <w:tcW w:w="1789" w:type="pct"/>
            <w:shd w:val="clear" w:color="auto" w:fill="auto"/>
          </w:tcPr>
          <w:p w14:paraId="0AFF9DD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0B5657D6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0A74585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2C6E43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53B21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79F768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BS EN 1993-1-6:2007</w:t>
            </w:r>
            <w:r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27150EAD" w14:textId="77777777" w:rsidR="00BA0CE7" w:rsidRPr="00C53F6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DE0B7AB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Eurocode 3: Design of steel structures – Part 1-6 Strength and stability of shell structures</w:t>
            </w:r>
          </w:p>
        </w:tc>
        <w:tc>
          <w:tcPr>
            <w:tcW w:w="871" w:type="pct"/>
            <w:shd w:val="clear" w:color="auto" w:fill="auto"/>
          </w:tcPr>
          <w:p w14:paraId="60F31D7F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69BF6D12" w14:textId="77777777" w:rsidR="00BA0CE7" w:rsidRPr="00C53F69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6FC846DE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CA38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2E468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1993-1-7:2007 </w:t>
            </w:r>
          </w:p>
          <w:p w14:paraId="7F7FA91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86319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1-7 Plated structures subject to out of plane loading</w:t>
            </w:r>
          </w:p>
        </w:tc>
        <w:tc>
          <w:tcPr>
            <w:tcW w:w="871" w:type="pct"/>
            <w:shd w:val="clear" w:color="auto" w:fill="auto"/>
          </w:tcPr>
          <w:p w14:paraId="3A29591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5F4B2B5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A7B32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DD611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1993-1-8:2005 </w:t>
            </w:r>
          </w:p>
        </w:tc>
        <w:tc>
          <w:tcPr>
            <w:tcW w:w="1789" w:type="pct"/>
            <w:shd w:val="clear" w:color="auto" w:fill="auto"/>
          </w:tcPr>
          <w:p w14:paraId="38E3A2A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0FE2AF1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Corrigenda December 2005, September 2006, July </w:t>
            </w:r>
            <w:proofErr w:type="gramStart"/>
            <w:r w:rsidRPr="006A4824">
              <w:rPr>
                <w:rFonts w:ascii="Arial" w:hAnsi="Arial" w:cs="Arial"/>
                <w:sz w:val="20"/>
                <w:szCs w:val="20"/>
              </w:rPr>
              <w:t>2009</w:t>
            </w:r>
            <w:proofErr w:type="gramEnd"/>
            <w:r w:rsidRPr="006A4824">
              <w:rPr>
                <w:rFonts w:ascii="Arial" w:hAnsi="Arial" w:cs="Arial"/>
                <w:sz w:val="20"/>
                <w:szCs w:val="20"/>
              </w:rPr>
              <w:t xml:space="preserve"> and August 2010</w:t>
            </w:r>
          </w:p>
        </w:tc>
        <w:tc>
          <w:tcPr>
            <w:tcW w:w="918" w:type="pct"/>
            <w:shd w:val="clear" w:color="auto" w:fill="auto"/>
          </w:tcPr>
          <w:p w14:paraId="0663CC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BA2CD8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914C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1993-1-8:2005 </w:t>
            </w:r>
          </w:p>
        </w:tc>
        <w:tc>
          <w:tcPr>
            <w:tcW w:w="1789" w:type="pct"/>
            <w:shd w:val="clear" w:color="auto" w:fill="auto"/>
          </w:tcPr>
          <w:p w14:paraId="122F54E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3CD8524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1D8F7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9D49EF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B30BB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1993-1-9:2005 </w:t>
            </w:r>
          </w:p>
          <w:p w14:paraId="12D5E96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368515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440440A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Corrigenda December 2005, September </w:t>
            </w:r>
            <w:proofErr w:type="gramStart"/>
            <w:r w:rsidRPr="006A4824">
              <w:rPr>
                <w:rFonts w:ascii="Arial" w:hAnsi="Arial" w:cs="Arial"/>
                <w:sz w:val="20"/>
                <w:szCs w:val="20"/>
              </w:rPr>
              <w:t>2006</w:t>
            </w:r>
            <w:proofErr w:type="gramEnd"/>
            <w:r w:rsidRPr="006A4824">
              <w:rPr>
                <w:rFonts w:ascii="Arial" w:hAnsi="Arial" w:cs="Arial"/>
                <w:sz w:val="20"/>
                <w:szCs w:val="20"/>
              </w:rPr>
              <w:t xml:space="preserve"> and April 2009</w:t>
            </w:r>
          </w:p>
        </w:tc>
        <w:tc>
          <w:tcPr>
            <w:tcW w:w="918" w:type="pct"/>
            <w:shd w:val="clear" w:color="auto" w:fill="auto"/>
          </w:tcPr>
          <w:p w14:paraId="72322C2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854D4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E28E8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1993-1-9:2005 </w:t>
            </w:r>
          </w:p>
          <w:p w14:paraId="5A83422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88E0C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7C88B3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5DAB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DAB9F1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F2AC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1993-1-10:2005 </w:t>
            </w:r>
          </w:p>
          <w:p w14:paraId="2FC53A0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510BE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1-10 Material toughness and through-thickness properties</w:t>
            </w:r>
          </w:p>
        </w:tc>
        <w:tc>
          <w:tcPr>
            <w:tcW w:w="871" w:type="pct"/>
            <w:shd w:val="clear" w:color="auto" w:fill="auto"/>
          </w:tcPr>
          <w:p w14:paraId="0C421DB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Corrigenda December 2005, September </w:t>
            </w:r>
            <w:proofErr w:type="gramStart"/>
            <w:r w:rsidRPr="006A4824">
              <w:rPr>
                <w:rFonts w:ascii="Arial" w:hAnsi="Arial" w:cs="Arial"/>
                <w:sz w:val="20"/>
                <w:szCs w:val="20"/>
              </w:rPr>
              <w:t>2006</w:t>
            </w:r>
            <w:proofErr w:type="gramEnd"/>
            <w:r w:rsidRPr="006A4824">
              <w:rPr>
                <w:rFonts w:ascii="Arial" w:hAnsi="Arial" w:cs="Arial"/>
                <w:sz w:val="20"/>
                <w:szCs w:val="20"/>
              </w:rPr>
              <w:t xml:space="preserve"> and March 2009</w:t>
            </w:r>
          </w:p>
        </w:tc>
        <w:tc>
          <w:tcPr>
            <w:tcW w:w="918" w:type="pct"/>
            <w:shd w:val="clear" w:color="auto" w:fill="auto"/>
          </w:tcPr>
          <w:p w14:paraId="5F7BDBC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C4B50A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C02EC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1993-1-10:2005 </w:t>
            </w:r>
          </w:p>
        </w:tc>
        <w:tc>
          <w:tcPr>
            <w:tcW w:w="1789" w:type="pct"/>
            <w:shd w:val="clear" w:color="auto" w:fill="auto"/>
          </w:tcPr>
          <w:p w14:paraId="0737DEB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1-10 Material toughness and through thickness properties</w:t>
            </w:r>
          </w:p>
        </w:tc>
        <w:tc>
          <w:tcPr>
            <w:tcW w:w="871" w:type="pct"/>
            <w:shd w:val="clear" w:color="auto" w:fill="auto"/>
          </w:tcPr>
          <w:p w14:paraId="0567E1C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D4C89B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9102A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62BC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1993-1-11:2006 </w:t>
            </w:r>
          </w:p>
          <w:p w14:paraId="16EA9CB1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89FB0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6571303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42545A1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1E21D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2AE3F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1993-1-11:2006 </w:t>
            </w:r>
          </w:p>
        </w:tc>
        <w:tc>
          <w:tcPr>
            <w:tcW w:w="1789" w:type="pct"/>
            <w:shd w:val="clear" w:color="auto" w:fill="auto"/>
          </w:tcPr>
          <w:p w14:paraId="54780BA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1C64548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00C45E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3AD8C0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8585D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1993-1-12:2007 </w:t>
            </w:r>
          </w:p>
          <w:p w14:paraId="4F6D2C34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A45AB3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DC665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4F30B76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AF853A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A2CB59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3E1AD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1993-1-12:2007 </w:t>
            </w:r>
          </w:p>
          <w:p w14:paraId="33B7C02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B52A30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1C462D9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50146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E87819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03F8F2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1993-2:2006 </w:t>
            </w:r>
          </w:p>
          <w:p w14:paraId="21641D45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8C39FD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23D7865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2009</w:t>
            </w:r>
          </w:p>
        </w:tc>
        <w:tc>
          <w:tcPr>
            <w:tcW w:w="918" w:type="pct"/>
            <w:shd w:val="clear" w:color="auto" w:fill="auto"/>
          </w:tcPr>
          <w:p w14:paraId="1E49C1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9AC92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82CF9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1993-2:2006 </w:t>
            </w:r>
          </w:p>
        </w:tc>
        <w:tc>
          <w:tcPr>
            <w:tcW w:w="1789" w:type="pct"/>
            <w:shd w:val="clear" w:color="auto" w:fill="auto"/>
          </w:tcPr>
          <w:p w14:paraId="5864043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1001A85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AA3D1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EAA1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84DF1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1993-5:2007 </w:t>
            </w:r>
          </w:p>
          <w:p w14:paraId="306FCEE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6026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5 Piling</w:t>
            </w:r>
          </w:p>
        </w:tc>
        <w:tc>
          <w:tcPr>
            <w:tcW w:w="871" w:type="pct"/>
            <w:shd w:val="clear" w:color="auto" w:fill="auto"/>
          </w:tcPr>
          <w:p w14:paraId="1FB07AD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May 2009</w:t>
            </w:r>
          </w:p>
        </w:tc>
        <w:tc>
          <w:tcPr>
            <w:tcW w:w="918" w:type="pct"/>
            <w:shd w:val="clear" w:color="auto" w:fill="auto"/>
          </w:tcPr>
          <w:p w14:paraId="5064B11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D12203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13A56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1993-5:2007 </w:t>
            </w:r>
          </w:p>
        </w:tc>
        <w:tc>
          <w:tcPr>
            <w:tcW w:w="1789" w:type="pct"/>
            <w:shd w:val="clear" w:color="auto" w:fill="auto"/>
          </w:tcPr>
          <w:p w14:paraId="16236B53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5 Piling</w:t>
            </w:r>
          </w:p>
          <w:p w14:paraId="67D91F79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995A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14:paraId="092CBA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13EFAED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525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6A3F08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4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66011582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composite steel and concrete structures</w:t>
            </w:r>
          </w:p>
          <w:p w14:paraId="52A302F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C06162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A7072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1994-1-1:2004 </w:t>
            </w:r>
          </w:p>
          <w:p w14:paraId="16E234D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F10BD0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03132A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A70FA9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B4B8A5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78F4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08B95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1994-1-1:2004 </w:t>
            </w:r>
          </w:p>
        </w:tc>
        <w:tc>
          <w:tcPr>
            <w:tcW w:w="1789" w:type="pct"/>
            <w:shd w:val="clear" w:color="auto" w:fill="auto"/>
          </w:tcPr>
          <w:p w14:paraId="15E5D6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D66BF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9C18E3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868AFD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43C30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1994-2:2005 </w:t>
            </w:r>
          </w:p>
          <w:p w14:paraId="6A9E517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56A72AB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61EF0C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4C078F2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590CBA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6A102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2F58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1994-2:2005 </w:t>
            </w:r>
          </w:p>
        </w:tc>
        <w:tc>
          <w:tcPr>
            <w:tcW w:w="1789" w:type="pct"/>
            <w:shd w:val="clear" w:color="auto" w:fill="auto"/>
          </w:tcPr>
          <w:p w14:paraId="0A50B4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55294F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CDE48F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2F8116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DD03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5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ED9B508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timber structures</w:t>
            </w:r>
          </w:p>
          <w:p w14:paraId="4102C97A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A1F272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C18713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BS EN 1995-1-1:2004 + A2:2014</w:t>
            </w:r>
          </w:p>
          <w:p w14:paraId="18679CC7" w14:textId="77777777" w:rsidR="00BA0CE7" w:rsidRPr="00DF3E60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9F62C9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5419CD2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A2:2014</w:t>
            </w:r>
          </w:p>
          <w:p w14:paraId="7CE08717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Incorporating corrigendum June 2006</w:t>
            </w:r>
          </w:p>
        </w:tc>
        <w:tc>
          <w:tcPr>
            <w:tcW w:w="918" w:type="pct"/>
            <w:shd w:val="clear" w:color="auto" w:fill="auto"/>
          </w:tcPr>
          <w:p w14:paraId="4CAB7E7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B40C00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2D8BB6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NA to BS EN 1995-1-1:2004 + A2:2014</w:t>
            </w:r>
          </w:p>
        </w:tc>
        <w:tc>
          <w:tcPr>
            <w:tcW w:w="1789" w:type="pct"/>
            <w:shd w:val="clear" w:color="auto" w:fill="auto"/>
          </w:tcPr>
          <w:p w14:paraId="165593B8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6C10C212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+ A2:2014</w:t>
            </w:r>
          </w:p>
        </w:tc>
        <w:tc>
          <w:tcPr>
            <w:tcW w:w="918" w:type="pct"/>
            <w:shd w:val="clear" w:color="auto" w:fill="auto"/>
          </w:tcPr>
          <w:p w14:paraId="59F230A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DE05B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1456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1995-2:2004 </w:t>
            </w:r>
          </w:p>
          <w:p w14:paraId="2D3D3FB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C357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5DF55768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82711B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C49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15925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1995-2:2004 </w:t>
            </w:r>
          </w:p>
          <w:p w14:paraId="0D9B6BF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89DF9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2A52625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592907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0626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4EE137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6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922CD7B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masonry structures</w:t>
            </w:r>
          </w:p>
          <w:p w14:paraId="67319AA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2E6DA8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7FEBFD6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BS EN 1996-1-1:2005+A1:2012</w:t>
            </w:r>
          </w:p>
          <w:p w14:paraId="53121A21" w14:textId="77777777" w:rsidR="00BA0CE7" w:rsidRPr="00895F53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815653" w14:textId="77777777" w:rsidR="00BA0CE7" w:rsidRPr="00895F53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4D9B567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7F10DEA5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+A1:2012</w:t>
            </w:r>
          </w:p>
          <w:p w14:paraId="453A62EB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Corrigenda February 2006 and July 2009</w:t>
            </w:r>
          </w:p>
        </w:tc>
        <w:tc>
          <w:tcPr>
            <w:tcW w:w="918" w:type="pct"/>
            <w:shd w:val="clear" w:color="auto" w:fill="auto"/>
          </w:tcPr>
          <w:p w14:paraId="6BF19853" w14:textId="73352F41" w:rsidR="00BA0CE7" w:rsidRPr="00895F53" w:rsidRDefault="00895F53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1996</w:t>
            </w:r>
            <w:r w:rsidRPr="00895F53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895F53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1:2022 </w:t>
            </w:r>
          </w:p>
        </w:tc>
      </w:tr>
      <w:tr w:rsidR="00BA0CE7" w:rsidRPr="006A4824" w14:paraId="716B285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F49BFA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NA to BS EN 1996-1-1:2005 +A1:2012</w:t>
            </w:r>
          </w:p>
        </w:tc>
        <w:tc>
          <w:tcPr>
            <w:tcW w:w="1789" w:type="pct"/>
            <w:shd w:val="clear" w:color="auto" w:fill="auto"/>
          </w:tcPr>
          <w:p w14:paraId="2610904D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647CA294" w14:textId="77777777" w:rsidR="00BA0CE7" w:rsidRPr="00CC13CD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18" w:type="pct"/>
            <w:shd w:val="clear" w:color="auto" w:fill="auto"/>
          </w:tcPr>
          <w:p w14:paraId="1C75E1F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74EDB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6F7300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1996-2:2006 </w:t>
            </w:r>
          </w:p>
          <w:p w14:paraId="43FA4CC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60CFD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11C7D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22B61A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September 2009</w:t>
            </w:r>
          </w:p>
        </w:tc>
        <w:tc>
          <w:tcPr>
            <w:tcW w:w="918" w:type="pct"/>
            <w:shd w:val="clear" w:color="auto" w:fill="auto"/>
          </w:tcPr>
          <w:p w14:paraId="354D73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7B8B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4B54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1996-2:2006 </w:t>
            </w:r>
          </w:p>
        </w:tc>
        <w:tc>
          <w:tcPr>
            <w:tcW w:w="1789" w:type="pct"/>
            <w:shd w:val="clear" w:color="auto" w:fill="auto"/>
          </w:tcPr>
          <w:p w14:paraId="0FEBE2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768E49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No.1</w:t>
            </w:r>
          </w:p>
        </w:tc>
        <w:tc>
          <w:tcPr>
            <w:tcW w:w="918" w:type="pct"/>
            <w:shd w:val="clear" w:color="auto" w:fill="auto"/>
          </w:tcPr>
          <w:p w14:paraId="3E1609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02D13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A6617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1996-3:2006 </w:t>
            </w:r>
          </w:p>
          <w:p w14:paraId="4DF4FA3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4A2F61AD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6C2F9F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FB996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October 2009</w:t>
            </w:r>
          </w:p>
        </w:tc>
        <w:tc>
          <w:tcPr>
            <w:tcW w:w="918" w:type="pct"/>
            <w:shd w:val="clear" w:color="auto" w:fill="auto"/>
          </w:tcPr>
          <w:p w14:paraId="5F399C4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C79E2C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58C36B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 xml:space="preserve">NA +A1:2014 to BS EN 1996-3:2006 </w:t>
            </w:r>
          </w:p>
          <w:p w14:paraId="144DA51C" w14:textId="77777777" w:rsidR="00BA0CE7" w:rsidRPr="00324F03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C3D05C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1CFAD7" w14:textId="77777777" w:rsidR="00BA0CE7" w:rsidRPr="00324F03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+A1:2014</w:t>
            </w:r>
          </w:p>
        </w:tc>
        <w:tc>
          <w:tcPr>
            <w:tcW w:w="918" w:type="pct"/>
            <w:shd w:val="clear" w:color="auto" w:fill="auto"/>
          </w:tcPr>
          <w:p w14:paraId="02CFE4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5B5D1F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FF238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7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902B40E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Geotechnical design</w:t>
            </w:r>
          </w:p>
          <w:p w14:paraId="57C257F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0C0FE6C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4906D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BS EN 1997-1:2004+A1:2013</w:t>
            </w:r>
          </w:p>
          <w:p w14:paraId="50657911" w14:textId="77777777" w:rsidR="00BA0CE7" w:rsidRPr="00895F53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E2685A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BCA231C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+A1:2013 Corrigendum February 2009</w:t>
            </w:r>
          </w:p>
        </w:tc>
        <w:tc>
          <w:tcPr>
            <w:tcW w:w="918" w:type="pct"/>
            <w:shd w:val="clear" w:color="auto" w:fill="auto"/>
          </w:tcPr>
          <w:p w14:paraId="64B1978D" w14:textId="6DA5D389" w:rsidR="00BA0CE7" w:rsidRPr="00895F53" w:rsidRDefault="00895F53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1990:2023</w:t>
            </w:r>
          </w:p>
        </w:tc>
      </w:tr>
      <w:tr w:rsidR="00BA0CE7" w:rsidRPr="006A4824" w14:paraId="492D29F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14F8A5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NA+A2:2022 to BS EN 1997-1:2004+A1:2013</w:t>
            </w:r>
          </w:p>
        </w:tc>
        <w:tc>
          <w:tcPr>
            <w:tcW w:w="1789" w:type="pct"/>
            <w:shd w:val="clear" w:color="auto" w:fill="auto"/>
          </w:tcPr>
          <w:p w14:paraId="1493AD0F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UK National Annex to 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062C722" w14:textId="77777777" w:rsidR="00BA0CE7" w:rsidRPr="00777B25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+A1:2013 Incorporating Corrigendum No.1, Amendment 1 – July 2014 and Amendment 2 - 2022</w:t>
            </w:r>
          </w:p>
        </w:tc>
        <w:tc>
          <w:tcPr>
            <w:tcW w:w="918" w:type="pct"/>
            <w:shd w:val="clear" w:color="auto" w:fill="auto"/>
          </w:tcPr>
          <w:p w14:paraId="687E1D0B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Supersedes NA+A1:2014 to BS EN 1997-1:2004+A1:2013</w:t>
            </w:r>
          </w:p>
        </w:tc>
      </w:tr>
      <w:tr w:rsidR="00BA0CE7" w:rsidRPr="006A4824" w14:paraId="561AB77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AF60A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1997-2:2007 </w:t>
            </w:r>
          </w:p>
          <w:p w14:paraId="371B35BE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9E97C6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7D569F6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2010</w:t>
            </w:r>
          </w:p>
        </w:tc>
        <w:tc>
          <w:tcPr>
            <w:tcW w:w="918" w:type="pct"/>
            <w:shd w:val="clear" w:color="auto" w:fill="auto"/>
          </w:tcPr>
          <w:p w14:paraId="7F2F569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ADF01C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FC9E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1997-2:2007 </w:t>
            </w:r>
          </w:p>
          <w:p w14:paraId="4B6136C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7E82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6F5C64C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6941B1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BA3C2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53849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8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71233CD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structures for earthquake resistance</w:t>
            </w:r>
          </w:p>
          <w:p w14:paraId="705A19F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F3904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6C35C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>BS EN 1998-1:2004 + A1:2013</w:t>
            </w:r>
          </w:p>
          <w:p w14:paraId="2657EBDC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600253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A0CE6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Eurocode 8: Design of structures for earthquake resistance – Part 1 General rules, seismic </w:t>
            </w:r>
            <w:proofErr w:type="gramStart"/>
            <w:r w:rsidRPr="006A4824">
              <w:rPr>
                <w:rFonts w:ascii="Arial" w:hAnsi="Arial" w:cs="Arial"/>
                <w:sz w:val="20"/>
                <w:szCs w:val="20"/>
              </w:rPr>
              <w:t>actions</w:t>
            </w:r>
            <w:proofErr w:type="gramEnd"/>
            <w:r w:rsidRPr="006A4824">
              <w:rPr>
                <w:rFonts w:ascii="Arial" w:hAnsi="Arial" w:cs="Arial"/>
                <w:sz w:val="20"/>
                <w:szCs w:val="20"/>
              </w:rPr>
              <w:t xml:space="preserve"> and rules for buildings</w:t>
            </w:r>
          </w:p>
        </w:tc>
        <w:tc>
          <w:tcPr>
            <w:tcW w:w="871" w:type="pct"/>
            <w:shd w:val="clear" w:color="auto" w:fill="auto"/>
          </w:tcPr>
          <w:p w14:paraId="1A1C19D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Corrigendum June 2009, January </w:t>
            </w:r>
            <w:proofErr w:type="gramStart"/>
            <w:r w:rsidRPr="006A4824">
              <w:rPr>
                <w:rFonts w:ascii="Arial" w:hAnsi="Arial" w:cs="Arial"/>
                <w:sz w:val="20"/>
                <w:szCs w:val="20"/>
              </w:rPr>
              <w:t>2011</w:t>
            </w:r>
            <w:proofErr w:type="gramEnd"/>
            <w:r w:rsidRPr="006A4824">
              <w:rPr>
                <w:rFonts w:ascii="Arial" w:hAnsi="Arial" w:cs="Arial"/>
                <w:sz w:val="20"/>
                <w:szCs w:val="20"/>
              </w:rPr>
              <w:t xml:space="preserve"> and March 2013</w:t>
            </w:r>
          </w:p>
        </w:tc>
        <w:tc>
          <w:tcPr>
            <w:tcW w:w="918" w:type="pct"/>
            <w:shd w:val="clear" w:color="auto" w:fill="auto"/>
          </w:tcPr>
          <w:p w14:paraId="4317482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D8549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95E0DF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1998-1:2004 </w:t>
            </w:r>
          </w:p>
        </w:tc>
        <w:tc>
          <w:tcPr>
            <w:tcW w:w="1789" w:type="pct"/>
            <w:shd w:val="clear" w:color="auto" w:fill="auto"/>
          </w:tcPr>
          <w:p w14:paraId="2849A3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UK National Annex to Eurocode 8: Design of structures for earthquake resistance – Part 1 General rules, seismic </w:t>
            </w:r>
            <w:proofErr w:type="gramStart"/>
            <w:r w:rsidRPr="006A4824">
              <w:rPr>
                <w:rFonts w:ascii="Arial" w:hAnsi="Arial" w:cs="Arial"/>
                <w:sz w:val="20"/>
                <w:szCs w:val="20"/>
              </w:rPr>
              <w:t>actions</w:t>
            </w:r>
            <w:proofErr w:type="gramEnd"/>
            <w:r w:rsidRPr="006A4824">
              <w:rPr>
                <w:rFonts w:ascii="Arial" w:hAnsi="Arial" w:cs="Arial"/>
                <w:sz w:val="20"/>
                <w:szCs w:val="20"/>
              </w:rPr>
              <w:t xml:space="preserve"> and rules for buildings</w:t>
            </w:r>
          </w:p>
        </w:tc>
        <w:tc>
          <w:tcPr>
            <w:tcW w:w="871" w:type="pct"/>
            <w:shd w:val="clear" w:color="auto" w:fill="auto"/>
          </w:tcPr>
          <w:p w14:paraId="2C12545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6399A1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5D2D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831291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1998-2:2005+A2:2011</w:t>
            </w:r>
          </w:p>
          <w:p w14:paraId="7101950B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4BFAA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27F7132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2010 and February 2012</w:t>
            </w:r>
          </w:p>
        </w:tc>
        <w:tc>
          <w:tcPr>
            <w:tcW w:w="918" w:type="pct"/>
            <w:shd w:val="clear" w:color="auto" w:fill="auto"/>
          </w:tcPr>
          <w:p w14:paraId="4CA61AC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E494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A02FA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1998-2:2005 </w:t>
            </w:r>
          </w:p>
        </w:tc>
        <w:tc>
          <w:tcPr>
            <w:tcW w:w="1789" w:type="pct"/>
            <w:shd w:val="clear" w:color="auto" w:fill="auto"/>
          </w:tcPr>
          <w:p w14:paraId="7C51E2F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6C7D769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43AB2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6D2F34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E34DCC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1998-5:2004 </w:t>
            </w:r>
          </w:p>
          <w:p w14:paraId="3D072FC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7C11C4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26664C46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D88DEA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6E7AB5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CCBF1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1998-5:2004 </w:t>
            </w:r>
          </w:p>
          <w:p w14:paraId="3ACCBC3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B5C528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7FD7F89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B696F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5B3F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A5E028" w14:textId="77777777" w:rsidR="00BA0CE7" w:rsidRPr="006A4824" w:rsidRDefault="00BA0CE7" w:rsidP="00AC5CFC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9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2695426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aluminium structures</w:t>
            </w:r>
          </w:p>
          <w:p w14:paraId="472194E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5CB2D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DA6F284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BS EN 1999-1-1:2007 + A2:2013</w:t>
            </w:r>
          </w:p>
          <w:p w14:paraId="48B298FB" w14:textId="77777777" w:rsidR="00BA0CE7" w:rsidRPr="00DF6CE4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6A3A5A9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Eurocode 9: Design of aluminium structures–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4F16FB04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+ A2:2013 Incorporating corrigendum March 2014</w:t>
            </w:r>
          </w:p>
        </w:tc>
        <w:tc>
          <w:tcPr>
            <w:tcW w:w="918" w:type="pct"/>
            <w:shd w:val="clear" w:color="auto" w:fill="auto"/>
          </w:tcPr>
          <w:p w14:paraId="3FA8B241" w14:textId="3420692D" w:rsidR="00BA0CE7" w:rsidRPr="00DF6CE4" w:rsidRDefault="00DF6CE4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1999</w:t>
            </w:r>
            <w:r w:rsidRPr="00DF6CE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DF6CE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1:2023</w:t>
            </w:r>
          </w:p>
        </w:tc>
      </w:tr>
      <w:tr w:rsidR="00BA0CE7" w:rsidRPr="006A4824" w14:paraId="6462B28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98737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1999-1-1:2007 + A1:2009</w:t>
            </w:r>
          </w:p>
        </w:tc>
        <w:tc>
          <w:tcPr>
            <w:tcW w:w="1789" w:type="pct"/>
            <w:shd w:val="clear" w:color="auto" w:fill="auto"/>
          </w:tcPr>
          <w:p w14:paraId="5992BA4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6D002C8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 Corrigendum No.1</w:t>
            </w:r>
          </w:p>
        </w:tc>
        <w:tc>
          <w:tcPr>
            <w:tcW w:w="918" w:type="pct"/>
            <w:shd w:val="clear" w:color="auto" w:fill="auto"/>
          </w:tcPr>
          <w:p w14:paraId="3AB8F3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6844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68630D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BS EN 1999-1-3:2007 + A1:2011</w:t>
            </w:r>
          </w:p>
          <w:p w14:paraId="74ACBA6B" w14:textId="77777777" w:rsidR="00BA0CE7" w:rsidRPr="00DF6CE4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788CC4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28BCF247" w14:textId="77777777" w:rsidR="00BA0CE7" w:rsidRPr="00DF6CE4" w:rsidRDefault="00BA0CE7" w:rsidP="00AC5CF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73A754AC" w14:textId="0116D09C" w:rsidR="00BA0CE7" w:rsidRPr="00DF6CE4" w:rsidRDefault="00DF6CE4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1999</w:t>
            </w:r>
            <w:r w:rsidRPr="00DF6CE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</w:t>
            </w: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DF6CE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‑3</w:t>
            </w:r>
            <w:r w:rsidRPr="00DF6CE4">
              <w:rPr>
                <w:rFonts w:ascii="Arial" w:hAnsi="Arial" w:cs="Arial"/>
                <w:b/>
                <w:bCs/>
                <w:sz w:val="20"/>
                <w:szCs w:val="20"/>
              </w:rPr>
              <w:t>:2023</w:t>
            </w:r>
          </w:p>
        </w:tc>
      </w:tr>
      <w:tr w:rsidR="00BA0CE7" w:rsidRPr="006A4824" w14:paraId="632FE0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0EDE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1999-1-3:2007 + A1:2011</w:t>
            </w:r>
          </w:p>
          <w:p w14:paraId="21866E6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D46895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561078B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50F5078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0DBDFB" w14:textId="77777777" w:rsidTr="00AC5CFC">
        <w:trPr>
          <w:cantSplit/>
          <w:trHeight w:val="806"/>
        </w:trPr>
        <w:tc>
          <w:tcPr>
            <w:tcW w:w="1422" w:type="pct"/>
            <w:shd w:val="clear" w:color="auto" w:fill="auto"/>
          </w:tcPr>
          <w:p w14:paraId="3EC18985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BS EN 1999-1-4:2007 +A1:2011</w:t>
            </w:r>
          </w:p>
          <w:p w14:paraId="21C57794" w14:textId="77777777" w:rsidR="00BA0CE7" w:rsidRPr="00895F53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F892E73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3CC7C8C5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+ A1:2011</w:t>
            </w:r>
          </w:p>
          <w:p w14:paraId="576E02FC" w14:textId="77777777" w:rsidR="00BA0CE7" w:rsidRPr="00895F53" w:rsidRDefault="00BA0CE7" w:rsidP="00AC5CF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32755A16" w14:textId="1966A2D2" w:rsidR="00BA0CE7" w:rsidRPr="00895F53" w:rsidRDefault="00895F53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5F53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1999-1-4:2023</w:t>
            </w:r>
          </w:p>
        </w:tc>
      </w:tr>
      <w:tr w:rsidR="00BA0CE7" w:rsidRPr="006A4824" w14:paraId="4E3C36D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3E24A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1999-1-4:2007 </w:t>
            </w:r>
          </w:p>
          <w:p w14:paraId="20118FD6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CC7C4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76D5F84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9A3067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305A7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7710724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proofErr w:type="spellStart"/>
            <w:r w:rsidRPr="005540A7">
              <w:rPr>
                <w:rFonts w:ascii="Arial" w:hAnsi="Arial" w:cs="Arial"/>
                <w:b/>
                <w:sz w:val="20"/>
              </w:rPr>
              <w:t>Bsi</w:t>
            </w:r>
            <w:proofErr w:type="spellEnd"/>
            <w:r w:rsidRPr="005540A7">
              <w:rPr>
                <w:rFonts w:ascii="Arial" w:hAnsi="Arial" w:cs="Arial"/>
                <w:b/>
                <w:sz w:val="20"/>
              </w:rPr>
              <w:t xml:space="preserve"> Published Documents</w:t>
            </w:r>
          </w:p>
          <w:p w14:paraId="4CFCF305" w14:textId="77777777" w:rsidR="00BA0CE7" w:rsidRDefault="00BA0CE7" w:rsidP="00AC5CFC">
            <w:pPr>
              <w:pStyle w:val="sub1"/>
              <w:spacing w:before="0" w:after="0"/>
              <w:ind w:left="360" w:firstLine="0"/>
              <w:rPr>
                <w:rFonts w:ascii="Arial" w:hAnsi="Arial" w:cs="Arial"/>
                <w:b/>
                <w:sz w:val="20"/>
              </w:rPr>
            </w:pPr>
          </w:p>
          <w:p w14:paraId="1F03EFF1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For guidance only unless 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clauses are 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otherwise specified in </w:t>
            </w:r>
            <w:r>
              <w:rPr>
                <w:rFonts w:ascii="Arial" w:hAnsi="Arial" w:cs="Arial"/>
                <w:b/>
                <w:i/>
                <w:sz w:val="20"/>
              </w:rPr>
              <w:t>CD 350 Appendix A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>.</w:t>
            </w:r>
          </w:p>
          <w:p w14:paraId="7518C451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8D9E871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240BC853" w14:textId="77777777" w:rsidR="00BA0CE7" w:rsidRPr="009A3781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Published Document reference</w:t>
            </w:r>
          </w:p>
        </w:tc>
        <w:tc>
          <w:tcPr>
            <w:tcW w:w="1789" w:type="pct"/>
            <w:shd w:val="clear" w:color="auto" w:fill="auto"/>
          </w:tcPr>
          <w:p w14:paraId="7310CEFF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6E20B57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</w:tc>
      </w:tr>
      <w:tr w:rsidR="00BA0CE7" w:rsidRPr="006A4824" w14:paraId="01AF32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AB6F6BE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PD 6687-1:2020 </w:t>
            </w:r>
          </w:p>
          <w:p w14:paraId="482499A2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F26C80C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Background paper to the UK National Annexes to BS EN 1992-1 and BS EN 1992-3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DD5594A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Supersedes PD 6687-1:2010 </w:t>
            </w:r>
          </w:p>
          <w:p w14:paraId="0CCF391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4CCD1BD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See CD 350 clauses 3.6, 4.1, 4.2 and Appendix A for additional guidance.</w:t>
            </w:r>
          </w:p>
          <w:p w14:paraId="4096F89B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ACC2DF1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3.6 in CD 350 refers to clause 2.5 in PD 6687-1, this is now clause 4.5 in PD 6687-1</w:t>
            </w:r>
          </w:p>
          <w:p w14:paraId="060B7C6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4.2 in CD 350 refers to clause 2.22 in PD 6687-1, this is now clause 4.21.4 in PD 6687-1</w:t>
            </w:r>
          </w:p>
        </w:tc>
      </w:tr>
      <w:tr w:rsidR="00BA0CE7" w:rsidRPr="006A4824" w14:paraId="70053F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270CF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6687-2:2008 </w:t>
            </w:r>
          </w:p>
          <w:p w14:paraId="2A28A85D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4CFB958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1992-2:2005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00662B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</w:t>
            </w:r>
            <w:r w:rsidRPr="000F20E1">
              <w:rPr>
                <w:rFonts w:ascii="Arial" w:hAnsi="Arial" w:cs="Arial"/>
                <w:sz w:val="20"/>
                <w:szCs w:val="20"/>
              </w:rPr>
              <w:t>0 clause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4.1, 4.2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and A</w:t>
            </w:r>
            <w:r>
              <w:rPr>
                <w:rFonts w:ascii="Arial" w:hAnsi="Arial" w:cs="Arial"/>
                <w:sz w:val="20"/>
                <w:szCs w:val="20"/>
              </w:rPr>
              <w:t>ppendi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x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A1BD15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191C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6688-1-1:2011 </w:t>
            </w:r>
          </w:p>
        </w:tc>
        <w:tc>
          <w:tcPr>
            <w:tcW w:w="1789" w:type="pct"/>
            <w:shd w:val="clear" w:color="auto" w:fill="auto"/>
          </w:tcPr>
          <w:p w14:paraId="185212B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1991-1-1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FA43898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27A4077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3B0AAB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PD 6688-1-4:2015 </w:t>
            </w:r>
          </w:p>
          <w:p w14:paraId="2C14F29A" w14:textId="77777777" w:rsidR="00BA0CE7" w:rsidRPr="00E65F55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AABC56D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Background paper to the UK National Annex to BS EN 1991-1-4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C1CB6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027F85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BFB8D9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PD 6688-1-7:2009 +A1:2014</w:t>
            </w:r>
          </w:p>
        </w:tc>
        <w:tc>
          <w:tcPr>
            <w:tcW w:w="1789" w:type="pct"/>
            <w:shd w:val="clear" w:color="auto" w:fill="auto"/>
          </w:tcPr>
          <w:p w14:paraId="08233B65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Recommendations for the design of structures to BS EN 1991-1-7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AAA4E0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clause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0F20E1">
              <w:rPr>
                <w:rFonts w:ascii="Arial" w:hAnsi="Arial" w:cs="Arial"/>
                <w:sz w:val="20"/>
                <w:szCs w:val="20"/>
              </w:rPr>
              <w:t>.7 and A</w:t>
            </w:r>
            <w:r>
              <w:rPr>
                <w:rFonts w:ascii="Arial" w:hAnsi="Arial" w:cs="Arial"/>
                <w:sz w:val="20"/>
                <w:szCs w:val="20"/>
              </w:rPr>
              <w:t>ppendix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B for additional guidance.</w:t>
            </w:r>
          </w:p>
        </w:tc>
      </w:tr>
      <w:tr w:rsidR="00BA0CE7" w:rsidRPr="006A4824" w14:paraId="589BC0F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11F69B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6688-2:2011 </w:t>
            </w:r>
          </w:p>
        </w:tc>
        <w:tc>
          <w:tcPr>
            <w:tcW w:w="1789" w:type="pct"/>
            <w:shd w:val="clear" w:color="auto" w:fill="auto"/>
          </w:tcPr>
          <w:p w14:paraId="5D28255E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82E706C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0E1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1FC97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45B1FE" w14:textId="77777777" w:rsidR="00BA0CE7" w:rsidRPr="009F2E3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9F2E32">
              <w:rPr>
                <w:rFonts w:ascii="Arial" w:hAnsi="Arial" w:cs="Arial"/>
                <w:sz w:val="20"/>
                <w:szCs w:val="20"/>
              </w:rPr>
              <w:t>PD 6694-1:2011 + A1:2020</w:t>
            </w:r>
          </w:p>
        </w:tc>
        <w:tc>
          <w:tcPr>
            <w:tcW w:w="1789" w:type="pct"/>
            <w:shd w:val="clear" w:color="auto" w:fill="auto"/>
          </w:tcPr>
          <w:p w14:paraId="0ECA5251" w14:textId="77777777" w:rsidR="00BA0CE7" w:rsidRPr="009F2E3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9F2E32">
              <w:rPr>
                <w:rFonts w:ascii="Arial" w:hAnsi="Arial" w:cs="Arial"/>
                <w:sz w:val="20"/>
                <w:szCs w:val="20"/>
              </w:rPr>
              <w:t>Recommendations for the design of structures subject to traffic loading to BS EN 1997-1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2C49644" w14:textId="77777777" w:rsidR="00BA0CE7" w:rsidRPr="009F2E3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F2E32">
              <w:rPr>
                <w:rFonts w:ascii="Arial" w:hAnsi="Arial" w:cs="Arial"/>
                <w:sz w:val="20"/>
              </w:rPr>
              <w:t>Incorporating Corrigendum January 2022</w:t>
            </w:r>
          </w:p>
          <w:p w14:paraId="4AC561F4" w14:textId="77777777" w:rsidR="00BA0CE7" w:rsidRPr="009F2E3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14BB0C7" w14:textId="77777777" w:rsidR="00BA0CE7" w:rsidRPr="009F2E3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pacing w:val="-2"/>
                <w:sz w:val="20"/>
              </w:rPr>
            </w:pPr>
            <w:r w:rsidRPr="009F2E32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 w:rsidRPr="009F2E32">
              <w:rPr>
                <w:rFonts w:ascii="Arial" w:hAnsi="Arial" w:cs="Arial"/>
                <w:sz w:val="20"/>
                <w:szCs w:val="20"/>
              </w:rPr>
              <w:t xml:space="preserve">CD 350 Appendix A </w:t>
            </w:r>
            <w:r w:rsidRPr="009F2E32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4BE662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E339E31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6695-1-9:2008 </w:t>
            </w:r>
          </w:p>
          <w:p w14:paraId="6D486E94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EC7072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46904B6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4BF619A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5AE529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6695-1-10:2009 </w:t>
            </w:r>
          </w:p>
          <w:p w14:paraId="1A162F83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29715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1993-1-10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0EE95D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6F4E150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3651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6695-2:2008 + A1:2012 Incorporating Corrigendum No.1</w:t>
            </w:r>
          </w:p>
        </w:tc>
        <w:tc>
          <w:tcPr>
            <w:tcW w:w="1789" w:type="pct"/>
            <w:shd w:val="clear" w:color="auto" w:fill="auto"/>
          </w:tcPr>
          <w:p w14:paraId="23896D5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 for the design of bridges to BS EN 1993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343124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ED374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8AB84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6696-2:2007 + A1:2012</w:t>
            </w:r>
          </w:p>
          <w:p w14:paraId="61CBDE0B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51247ED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Background paper to BS EN 1994-2 and the UK National Annex to BS EN 1994-2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95E3993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5B48B9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1BB50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PD 6698:2009 </w:t>
            </w:r>
          </w:p>
          <w:p w14:paraId="6EFD1560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E29EE6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for earthquake resistance to BS EN 1998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9AC8A77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 xml:space="preserve">CD 350 section 7 </w:t>
            </w:r>
            <w:r w:rsidRPr="000F20E1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BA0CE7" w:rsidRPr="006A4824" w14:paraId="54A2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14190C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PD 6702-1:2009+A1:2019</w:t>
            </w:r>
          </w:p>
        </w:tc>
        <w:tc>
          <w:tcPr>
            <w:tcW w:w="1789" w:type="pct"/>
            <w:shd w:val="clear" w:color="auto" w:fill="auto"/>
          </w:tcPr>
          <w:p w14:paraId="6E1197AE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Structural use of aluminium. Recommendations for the design of aluminium structures to BS EN 1999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3F4E280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Amended 31 May 2019</w:t>
            </w:r>
          </w:p>
        </w:tc>
      </w:tr>
      <w:tr w:rsidR="00BA0CE7" w:rsidRPr="006A4824" w14:paraId="23A318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823B7C" w14:textId="77777777" w:rsidR="00BA0CE7" w:rsidRPr="006A4824" w:rsidRDefault="00BA0CE7" w:rsidP="00AC5CFC">
            <w:pPr>
              <w:tabs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6703:2009 </w:t>
            </w:r>
          </w:p>
          <w:p w14:paraId="2130E36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91D59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Structural bearings – Guidance on the use of structural bearings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4BAF70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584F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E0EB33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74E77">
              <w:rPr>
                <w:rFonts w:ascii="Arial" w:hAnsi="Arial" w:cs="Arial"/>
                <w:bCs/>
                <w:sz w:val="20"/>
                <w:szCs w:val="20"/>
              </w:rPr>
              <w:t>PD 6705-2:2020</w:t>
            </w:r>
          </w:p>
          <w:p w14:paraId="49ABD520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1BFF0B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Structural use of steel and aluminium. Execution of steel bridges conforming to BS EN 1090-2. Guide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D1441B5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Replaces PD 6705-2:2010 + A1:2013</w:t>
            </w:r>
          </w:p>
          <w:p w14:paraId="7D298821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8F7DEF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FC2D6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6705-3:2009</w:t>
            </w:r>
          </w:p>
        </w:tc>
        <w:tc>
          <w:tcPr>
            <w:tcW w:w="1789" w:type="pct"/>
            <w:shd w:val="clear" w:color="auto" w:fill="auto"/>
          </w:tcPr>
          <w:p w14:paraId="0866554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on the execution of aluminium structures to BS EN 1090-3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8E37477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3236A6" w14:textId="77777777" w:rsidR="00BA0CE7" w:rsidRPr="0065698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A0CE7" w:rsidRPr="006A4824" w14:paraId="79C29D90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4967549F" w14:textId="77777777" w:rsidR="00BA0CE7" w:rsidRPr="0065698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br w:type="page"/>
            </w:r>
            <w:r w:rsidRPr="0065698A">
              <w:rPr>
                <w:rFonts w:ascii="Arial" w:hAnsi="Arial" w:cs="Arial"/>
                <w:b/>
                <w:sz w:val="20"/>
              </w:rPr>
              <w:t>Execution Standards referenced in British Standards or Eurocodes</w:t>
            </w:r>
          </w:p>
          <w:p w14:paraId="1C263B32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B9A211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8B22CB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861C178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A2389A9" w14:textId="77777777" w:rsidR="00BA0CE7" w:rsidRPr="009A3781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 xml:space="preserve">Execution Standard reference </w:t>
            </w:r>
          </w:p>
        </w:tc>
        <w:tc>
          <w:tcPr>
            <w:tcW w:w="1797" w:type="pct"/>
            <w:shd w:val="clear" w:color="auto" w:fill="auto"/>
          </w:tcPr>
          <w:p w14:paraId="0064E50D" w14:textId="77777777" w:rsidR="00BA0CE7" w:rsidRPr="009A3781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B3D03B" w14:textId="77777777" w:rsidR="00BA0CE7" w:rsidRPr="003966EC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  <w:p w14:paraId="42483D3A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D0177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9480BE9" w14:textId="77777777" w:rsidR="00BA0CE7" w:rsidRPr="006A4824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1090-1:2009+A1:2011</w:t>
            </w:r>
          </w:p>
          <w:p w14:paraId="2BFDB207" w14:textId="77777777" w:rsidR="00BA0CE7" w:rsidRPr="006A4824" w:rsidRDefault="00BA0CE7" w:rsidP="00AC5CFC">
            <w:pPr>
              <w:tabs>
                <w:tab w:val="left" w:pos="252"/>
              </w:tabs>
              <w:ind w:left="25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A37BDA" w14:textId="77777777" w:rsidR="00BA0CE7" w:rsidRPr="006A482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Execution of steel structures and aluminium structures - Part 1: Requirements for conformity assessment of structural components</w:t>
            </w:r>
          </w:p>
        </w:tc>
        <w:tc>
          <w:tcPr>
            <w:tcW w:w="1781" w:type="pct"/>
            <w:shd w:val="clear" w:color="auto" w:fill="auto"/>
          </w:tcPr>
          <w:p w14:paraId="20D334B6" w14:textId="77777777" w:rsidR="00BA0CE7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199EDC7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3C5F4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E1999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F8FB5D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FE5F0B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3222E98" w14:textId="77777777" w:rsidR="00BA0CE7" w:rsidRPr="001421C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BS EN 1090-2:2018</w:t>
            </w:r>
          </w:p>
          <w:p w14:paraId="51622D52" w14:textId="77777777" w:rsidR="00BA0CE7" w:rsidRPr="001421C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719429" w14:textId="77777777" w:rsidR="00BA0CE7" w:rsidRPr="001421C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Execution of steel structures and aluminium structures. Technical requirements for the execution of steel structures</w:t>
            </w:r>
          </w:p>
        </w:tc>
        <w:tc>
          <w:tcPr>
            <w:tcW w:w="1781" w:type="pct"/>
            <w:shd w:val="clear" w:color="auto" w:fill="auto"/>
          </w:tcPr>
          <w:p w14:paraId="264DAC8F" w14:textId="77777777" w:rsidR="00BA0CE7" w:rsidRPr="001421C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1421C9">
              <w:rPr>
                <w:rFonts w:ascii="Arial" w:hAnsi="Arial" w:cs="Arial"/>
                <w:sz w:val="20"/>
                <w:szCs w:val="20"/>
              </w:rPr>
              <w:t>Supersedes BS EN 1090-2:2008+A1:2011</w:t>
            </w:r>
          </w:p>
          <w:p w14:paraId="0CE19E41" w14:textId="77777777" w:rsidR="00BA0CE7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680CED9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8C2D41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B0E8F5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08DE65A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3519EE3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8E4E69">
              <w:rPr>
                <w:rFonts w:ascii="Arial" w:hAnsi="Arial" w:cs="Arial"/>
                <w:bCs/>
                <w:sz w:val="20"/>
                <w:szCs w:val="20"/>
              </w:rPr>
              <w:t>BS EN 1090-3:2019</w:t>
            </w:r>
          </w:p>
          <w:p w14:paraId="2D493997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6D332880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>Execution of steel structures and aluminium structures – Part 3: Technical requirements for aluminium structures</w:t>
            </w:r>
          </w:p>
        </w:tc>
        <w:tc>
          <w:tcPr>
            <w:tcW w:w="1781" w:type="pct"/>
            <w:shd w:val="clear" w:color="auto" w:fill="auto"/>
          </w:tcPr>
          <w:p w14:paraId="5EA59DC0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 xml:space="preserve">Supersedes BS EN 1090-3:2008 </w:t>
            </w:r>
          </w:p>
          <w:p w14:paraId="12A1B448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AF473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ECAED60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BS EN 13670:2009</w:t>
            </w:r>
          </w:p>
          <w:p w14:paraId="0A015E2F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October 2015 and November 2015</w:t>
            </w:r>
          </w:p>
        </w:tc>
        <w:tc>
          <w:tcPr>
            <w:tcW w:w="1797" w:type="pct"/>
            <w:shd w:val="clear" w:color="auto" w:fill="auto"/>
          </w:tcPr>
          <w:p w14:paraId="7186F089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Execution of concrete structures</w:t>
            </w:r>
          </w:p>
        </w:tc>
        <w:tc>
          <w:tcPr>
            <w:tcW w:w="1781" w:type="pct"/>
            <w:shd w:val="clear" w:color="auto" w:fill="auto"/>
          </w:tcPr>
          <w:p w14:paraId="60C6B233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4CBA89" w14:textId="77777777" w:rsidR="00BA0CE7" w:rsidRPr="0065698A" w:rsidRDefault="00BA0CE7" w:rsidP="00BA0CE7">
      <w:pPr>
        <w:tabs>
          <w:tab w:val="left" w:pos="1620"/>
        </w:tabs>
        <w:ind w:left="900"/>
        <w:rPr>
          <w:sz w:val="20"/>
          <w:szCs w:val="20"/>
        </w:rPr>
      </w:pPr>
    </w:p>
    <w:p w14:paraId="269D0FA2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A0CE7" w:rsidRPr="006A4824" w14:paraId="6041E956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726D890C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23B09">
              <w:rPr>
                <w:rFonts w:ascii="Arial" w:hAnsi="Arial" w:cs="Arial"/>
                <w:b/>
                <w:sz w:val="20"/>
              </w:rPr>
              <w:t>Product Standards referenced in British Standards or Eurocodes</w:t>
            </w:r>
          </w:p>
          <w:p w14:paraId="6F2F9156" w14:textId="77777777" w:rsidR="00BA0CE7" w:rsidRPr="00B23B0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EE77360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2EFD637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5BA182A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Product Standard reference</w:t>
            </w:r>
          </w:p>
        </w:tc>
        <w:tc>
          <w:tcPr>
            <w:tcW w:w="1797" w:type="pct"/>
            <w:shd w:val="clear" w:color="auto" w:fill="auto"/>
          </w:tcPr>
          <w:p w14:paraId="5E1EF90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6544FEC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204B23B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F9CA5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BS EN 206:2013+A2:2021</w:t>
            </w:r>
          </w:p>
          <w:p w14:paraId="3AD4DEC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3722F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 xml:space="preserve">Concrete – Specification, performance, </w:t>
            </w:r>
            <w:proofErr w:type="gramStart"/>
            <w:r w:rsidRPr="00583593">
              <w:rPr>
                <w:rFonts w:ascii="Arial" w:hAnsi="Arial" w:cs="Arial"/>
                <w:sz w:val="20"/>
              </w:rPr>
              <w:t>production</w:t>
            </w:r>
            <w:proofErr w:type="gramEnd"/>
            <w:r w:rsidRPr="00583593">
              <w:rPr>
                <w:rFonts w:ascii="Arial" w:hAnsi="Arial" w:cs="Arial"/>
                <w:sz w:val="20"/>
              </w:rPr>
              <w:t xml:space="preserve"> and conformity</w:t>
            </w:r>
          </w:p>
        </w:tc>
        <w:tc>
          <w:tcPr>
            <w:tcW w:w="1781" w:type="pct"/>
            <w:shd w:val="clear" w:color="auto" w:fill="auto"/>
          </w:tcPr>
          <w:p w14:paraId="1E9489AE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Supersedes BS EN 206:2013+A1:2016</w:t>
            </w:r>
          </w:p>
          <w:p w14:paraId="4372A5B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13C176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DA6B2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1317-1:2010</w:t>
            </w:r>
          </w:p>
        </w:tc>
        <w:tc>
          <w:tcPr>
            <w:tcW w:w="1797" w:type="pct"/>
            <w:shd w:val="clear" w:color="auto" w:fill="auto"/>
          </w:tcPr>
          <w:p w14:paraId="7F0C2C6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1 – Terminology and general criteria for test methods</w:t>
            </w:r>
          </w:p>
        </w:tc>
        <w:tc>
          <w:tcPr>
            <w:tcW w:w="1781" w:type="pct"/>
            <w:shd w:val="clear" w:color="auto" w:fill="auto"/>
          </w:tcPr>
          <w:p w14:paraId="1110168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824C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5B6BC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>BS EN 1317-2:2010</w:t>
            </w:r>
          </w:p>
        </w:tc>
        <w:tc>
          <w:tcPr>
            <w:tcW w:w="1797" w:type="pct"/>
            <w:shd w:val="clear" w:color="auto" w:fill="auto"/>
          </w:tcPr>
          <w:p w14:paraId="734311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2 – Performance classes, impact test acceptance criteria and test methods for safety barriers.</w:t>
            </w:r>
          </w:p>
        </w:tc>
        <w:tc>
          <w:tcPr>
            <w:tcW w:w="1781" w:type="pct"/>
            <w:shd w:val="clear" w:color="auto" w:fill="auto"/>
          </w:tcPr>
          <w:p w14:paraId="6EF9C18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BB28D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4E4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1317-3:2010</w:t>
            </w:r>
          </w:p>
        </w:tc>
        <w:tc>
          <w:tcPr>
            <w:tcW w:w="1797" w:type="pct"/>
            <w:shd w:val="clear" w:color="auto" w:fill="auto"/>
          </w:tcPr>
          <w:p w14:paraId="7D8759E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3 – Performance classes, impact test acceptance criteria and test methods for crash cushions.</w:t>
            </w:r>
          </w:p>
        </w:tc>
        <w:tc>
          <w:tcPr>
            <w:tcW w:w="1781" w:type="pct"/>
            <w:shd w:val="clear" w:color="auto" w:fill="auto"/>
          </w:tcPr>
          <w:p w14:paraId="4C90D7C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02AEA6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E318D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DD ENV 1317-4:2002</w:t>
            </w:r>
          </w:p>
        </w:tc>
        <w:tc>
          <w:tcPr>
            <w:tcW w:w="1797" w:type="pct"/>
            <w:shd w:val="clear" w:color="auto" w:fill="auto"/>
          </w:tcPr>
          <w:p w14:paraId="123DAD2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4 – Performance classes, impact test acceptance criteria and test methods for terminals and transitions of safety barriers.</w:t>
            </w:r>
          </w:p>
        </w:tc>
        <w:tc>
          <w:tcPr>
            <w:tcW w:w="1781" w:type="pct"/>
            <w:shd w:val="clear" w:color="auto" w:fill="auto"/>
          </w:tcPr>
          <w:p w14:paraId="6327927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6A4824">
              <w:rPr>
                <w:rFonts w:ascii="Arial" w:hAnsi="Arial" w:cs="Arial"/>
                <w:i/>
                <w:sz w:val="20"/>
              </w:rPr>
              <w:t>Draft BS EN 1317-4 for public</w:t>
            </w:r>
            <w:r>
              <w:rPr>
                <w:rFonts w:ascii="Arial" w:hAnsi="Arial" w:cs="Arial"/>
                <w:i/>
                <w:sz w:val="20"/>
              </w:rPr>
              <w:t xml:space="preserve"> comment published in June 2012</w:t>
            </w:r>
          </w:p>
        </w:tc>
      </w:tr>
      <w:tr w:rsidR="00BA0CE7" w:rsidRPr="006A4824" w14:paraId="7EEC04E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6E24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1317-5:2007+A2:2012</w:t>
            </w:r>
          </w:p>
        </w:tc>
        <w:tc>
          <w:tcPr>
            <w:tcW w:w="1797" w:type="pct"/>
            <w:shd w:val="clear" w:color="auto" w:fill="auto"/>
          </w:tcPr>
          <w:p w14:paraId="616C521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5 - Product requirements and evaluation of conformity for vehicle restraint systems</w:t>
            </w:r>
          </w:p>
        </w:tc>
        <w:tc>
          <w:tcPr>
            <w:tcW w:w="1781" w:type="pct"/>
            <w:shd w:val="clear" w:color="auto" w:fill="auto"/>
          </w:tcPr>
          <w:p w14:paraId="13951CC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Incorporating corrigendum August 2012</w:t>
            </w:r>
          </w:p>
          <w:p w14:paraId="5A7CC059" w14:textId="77777777" w:rsidR="00BA0CE7" w:rsidRPr="00E724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7241C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Pr="00E7241C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Pr="00E7241C">
              <w:rPr>
                <w:rFonts w:ascii="Arial" w:hAnsi="Arial" w:cs="Arial"/>
                <w:i/>
                <w:sz w:val="20"/>
              </w:rPr>
              <w:t xml:space="preserve"> 1317-5 for public comment published in December 2013</w:t>
            </w:r>
          </w:p>
        </w:tc>
      </w:tr>
      <w:tr w:rsidR="00BA0CE7" w:rsidRPr="006A4824" w14:paraId="4EF1FE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85D5D5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PD CEN/TR 16949:2016</w:t>
            </w:r>
          </w:p>
        </w:tc>
        <w:tc>
          <w:tcPr>
            <w:tcW w:w="1797" w:type="pct"/>
            <w:shd w:val="clear" w:color="auto" w:fill="auto"/>
          </w:tcPr>
          <w:p w14:paraId="0C692F36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Road Restraint System – Pedestrian restraint system - Pedestrian parapets</w:t>
            </w:r>
          </w:p>
        </w:tc>
        <w:tc>
          <w:tcPr>
            <w:tcW w:w="1781" w:type="pct"/>
            <w:shd w:val="clear" w:color="auto" w:fill="auto"/>
          </w:tcPr>
          <w:p w14:paraId="3A44F47F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proofErr w:type="spellStart"/>
            <w:r w:rsidRPr="00926E80">
              <w:rPr>
                <w:rFonts w:ascii="Arial" w:hAnsi="Arial" w:cs="Arial"/>
                <w:i/>
                <w:sz w:val="20"/>
              </w:rPr>
              <w:t>Bsi</w:t>
            </w:r>
            <w:proofErr w:type="spellEnd"/>
            <w:r w:rsidRPr="00926E80">
              <w:rPr>
                <w:rFonts w:ascii="Arial" w:hAnsi="Arial" w:cs="Arial"/>
                <w:i/>
                <w:sz w:val="20"/>
              </w:rPr>
              <w:t xml:space="preserve"> Published Document / CEN Technical Report published in July 2016</w:t>
            </w:r>
          </w:p>
          <w:p w14:paraId="026489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66045306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A3D02">
              <w:rPr>
                <w:rFonts w:ascii="Arial" w:hAnsi="Arial" w:cs="Arial"/>
                <w:i/>
                <w:sz w:val="20"/>
              </w:rPr>
              <w:t>(This document should not be used. The requirements of BS 7818:1995 apply.)</w:t>
            </w:r>
          </w:p>
        </w:tc>
      </w:tr>
      <w:tr w:rsidR="00BA0CE7" w:rsidRPr="006A4824" w14:paraId="30B6E1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4C4EAA0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 xml:space="preserve">Draft </w:t>
            </w:r>
            <w:proofErr w:type="spellStart"/>
            <w:r w:rsidRPr="00872A72">
              <w:rPr>
                <w:rFonts w:ascii="Arial" w:hAnsi="Arial" w:cs="Arial"/>
                <w:sz w:val="20"/>
              </w:rPr>
              <w:t>prEN</w:t>
            </w:r>
            <w:proofErr w:type="spellEnd"/>
            <w:r w:rsidRPr="00872A72">
              <w:rPr>
                <w:rFonts w:ascii="Arial" w:hAnsi="Arial" w:cs="Arial"/>
                <w:sz w:val="20"/>
              </w:rPr>
              <w:t xml:space="preserve"> 1317-7</w:t>
            </w:r>
          </w:p>
        </w:tc>
        <w:tc>
          <w:tcPr>
            <w:tcW w:w="1797" w:type="pct"/>
            <w:shd w:val="clear" w:color="auto" w:fill="auto"/>
          </w:tcPr>
          <w:p w14:paraId="0169CE8D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Road restraint systems - Part 7: Performance classes, impact test acceptance criteria and test methods for terminals of safety barriers</w:t>
            </w:r>
          </w:p>
        </w:tc>
        <w:tc>
          <w:tcPr>
            <w:tcW w:w="1781" w:type="pct"/>
            <w:shd w:val="clear" w:color="auto" w:fill="auto"/>
          </w:tcPr>
          <w:p w14:paraId="5325A334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Pr="00872A72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Pr="00872A72">
              <w:rPr>
                <w:rFonts w:ascii="Arial" w:hAnsi="Arial" w:cs="Arial"/>
                <w:i/>
                <w:sz w:val="20"/>
              </w:rPr>
              <w:t xml:space="preserve"> 1317-7 for public comment published in June 2012</w:t>
            </w:r>
          </w:p>
          <w:p w14:paraId="65F2F3A2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347968D1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 All terminals should continue to be in accordance with ENV1317-4.)</w:t>
            </w:r>
          </w:p>
        </w:tc>
      </w:tr>
      <w:tr w:rsidR="00BA0CE7" w:rsidRPr="006A4824" w14:paraId="4D7DA1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2E3D834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PD CEN/TS 17342:2019</w:t>
            </w:r>
          </w:p>
          <w:p w14:paraId="29EA3D1A" w14:textId="77777777" w:rsidR="00BA0CE7" w:rsidRPr="00872A72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A36CBD0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 xml:space="preserve">Road restraint systems - </w:t>
            </w:r>
            <w:proofErr w:type="gramStart"/>
            <w:r w:rsidRPr="00872A72">
              <w:rPr>
                <w:rFonts w:ascii="Arial" w:hAnsi="Arial" w:cs="Arial"/>
                <w:sz w:val="20"/>
              </w:rPr>
              <w:t>Motorcycle road</w:t>
            </w:r>
            <w:proofErr w:type="gramEnd"/>
            <w:r w:rsidRPr="00872A72">
              <w:rPr>
                <w:rFonts w:ascii="Arial" w:hAnsi="Arial" w:cs="Arial"/>
                <w:sz w:val="20"/>
              </w:rPr>
              <w:t xml:space="preserve"> restraint systems which reduce the impact severity of motorcyclist collisions with safety barriers</w:t>
            </w:r>
          </w:p>
        </w:tc>
        <w:tc>
          <w:tcPr>
            <w:tcW w:w="1781" w:type="pct"/>
            <w:shd w:val="clear" w:color="auto" w:fill="auto"/>
          </w:tcPr>
          <w:p w14:paraId="4335BB5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Replaces </w:t>
            </w:r>
            <w:r w:rsidRPr="00872A72">
              <w:rPr>
                <w:rFonts w:ascii="Arial" w:hAnsi="Arial" w:cs="Arial"/>
                <w:sz w:val="20"/>
              </w:rPr>
              <w:t>PD CEN/TS 1317-8:2012</w:t>
            </w:r>
          </w:p>
          <w:p w14:paraId="7F60A4BC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399CBFFA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used.)</w:t>
            </w:r>
          </w:p>
        </w:tc>
      </w:tr>
      <w:tr w:rsidR="00BA0CE7" w:rsidRPr="006A4824" w14:paraId="2D0C572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994C23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PD CEN/TR 17081:2018</w:t>
            </w:r>
          </w:p>
        </w:tc>
        <w:tc>
          <w:tcPr>
            <w:tcW w:w="1797" w:type="pct"/>
            <w:shd w:val="clear" w:color="auto" w:fill="auto"/>
          </w:tcPr>
          <w:p w14:paraId="7F0ACCAD" w14:textId="77777777" w:rsidR="00BA0CE7" w:rsidRPr="00EA3D0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Design of fastenings for use in concrete – Plastic design of fastenings with headed and post-installed fasteners</w:t>
            </w:r>
          </w:p>
        </w:tc>
        <w:tc>
          <w:tcPr>
            <w:tcW w:w="1781" w:type="pct"/>
            <w:shd w:val="clear" w:color="auto" w:fill="auto"/>
          </w:tcPr>
          <w:p w14:paraId="5C5B139D" w14:textId="77777777" w:rsidR="00BA0CE7" w:rsidRPr="001421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0C71BB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D7893A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1337-1:2000</w:t>
            </w:r>
          </w:p>
        </w:tc>
        <w:tc>
          <w:tcPr>
            <w:tcW w:w="1797" w:type="pct"/>
            <w:shd w:val="clear" w:color="auto" w:fill="auto"/>
          </w:tcPr>
          <w:p w14:paraId="25C5BD7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1: General Design Rules</w:t>
            </w:r>
          </w:p>
        </w:tc>
        <w:tc>
          <w:tcPr>
            <w:tcW w:w="1781" w:type="pct"/>
            <w:shd w:val="clear" w:color="auto" w:fill="auto"/>
          </w:tcPr>
          <w:p w14:paraId="2E018C5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6502E2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40504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1337-2:2004</w:t>
            </w:r>
          </w:p>
        </w:tc>
        <w:tc>
          <w:tcPr>
            <w:tcW w:w="1797" w:type="pct"/>
            <w:shd w:val="clear" w:color="auto" w:fill="auto"/>
          </w:tcPr>
          <w:p w14:paraId="78552CA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2: Sliding elements</w:t>
            </w:r>
          </w:p>
        </w:tc>
        <w:tc>
          <w:tcPr>
            <w:tcW w:w="1781" w:type="pct"/>
            <w:shd w:val="clear" w:color="auto" w:fill="auto"/>
          </w:tcPr>
          <w:p w14:paraId="769DFF1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32872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D06B64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1337-3:2005</w:t>
            </w:r>
          </w:p>
        </w:tc>
        <w:tc>
          <w:tcPr>
            <w:tcW w:w="1797" w:type="pct"/>
            <w:shd w:val="clear" w:color="auto" w:fill="auto"/>
          </w:tcPr>
          <w:p w14:paraId="358B992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3: Elastomeric bearings</w:t>
            </w:r>
          </w:p>
        </w:tc>
        <w:tc>
          <w:tcPr>
            <w:tcW w:w="1781" w:type="pct"/>
            <w:shd w:val="clear" w:color="auto" w:fill="auto"/>
          </w:tcPr>
          <w:p w14:paraId="477F8BF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A514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BA52D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1337-4:2004</w:t>
            </w:r>
          </w:p>
        </w:tc>
        <w:tc>
          <w:tcPr>
            <w:tcW w:w="1797" w:type="pct"/>
            <w:shd w:val="clear" w:color="auto" w:fill="auto"/>
          </w:tcPr>
          <w:p w14:paraId="2409693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4: Roller bearings</w:t>
            </w:r>
          </w:p>
        </w:tc>
        <w:tc>
          <w:tcPr>
            <w:tcW w:w="1781" w:type="pct"/>
            <w:shd w:val="clear" w:color="auto" w:fill="auto"/>
          </w:tcPr>
          <w:p w14:paraId="181527D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March 2007</w:t>
            </w:r>
          </w:p>
        </w:tc>
      </w:tr>
      <w:tr w:rsidR="00BA0CE7" w:rsidRPr="006A4824" w14:paraId="1A8C42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0021F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1337-5:2005</w:t>
            </w:r>
          </w:p>
        </w:tc>
        <w:tc>
          <w:tcPr>
            <w:tcW w:w="1797" w:type="pct"/>
            <w:shd w:val="clear" w:color="auto" w:fill="auto"/>
          </w:tcPr>
          <w:p w14:paraId="06243E1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5: Pot bearings</w:t>
            </w:r>
          </w:p>
        </w:tc>
        <w:tc>
          <w:tcPr>
            <w:tcW w:w="1781" w:type="pct"/>
            <w:shd w:val="clear" w:color="auto" w:fill="auto"/>
          </w:tcPr>
          <w:p w14:paraId="376E38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868CD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D89DB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1337-6:2004</w:t>
            </w:r>
          </w:p>
        </w:tc>
        <w:tc>
          <w:tcPr>
            <w:tcW w:w="1797" w:type="pct"/>
            <w:shd w:val="clear" w:color="auto" w:fill="auto"/>
          </w:tcPr>
          <w:p w14:paraId="3E27B7E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6: Rocker bearings</w:t>
            </w:r>
          </w:p>
        </w:tc>
        <w:tc>
          <w:tcPr>
            <w:tcW w:w="1781" w:type="pct"/>
            <w:shd w:val="clear" w:color="auto" w:fill="auto"/>
          </w:tcPr>
          <w:p w14:paraId="14C799E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8E1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7A5334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1337-7:2004</w:t>
            </w:r>
          </w:p>
        </w:tc>
        <w:tc>
          <w:tcPr>
            <w:tcW w:w="1797" w:type="pct"/>
            <w:shd w:val="clear" w:color="auto" w:fill="auto"/>
          </w:tcPr>
          <w:p w14:paraId="17AC7DC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7: Spherical and cylindrical PTFE bearings</w:t>
            </w:r>
          </w:p>
        </w:tc>
        <w:tc>
          <w:tcPr>
            <w:tcW w:w="1781" w:type="pct"/>
            <w:shd w:val="clear" w:color="auto" w:fill="auto"/>
          </w:tcPr>
          <w:p w14:paraId="4F61756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E2548F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655FA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>BS EN 1337-8:2007</w:t>
            </w:r>
          </w:p>
        </w:tc>
        <w:tc>
          <w:tcPr>
            <w:tcW w:w="1797" w:type="pct"/>
            <w:shd w:val="clear" w:color="auto" w:fill="auto"/>
          </w:tcPr>
          <w:p w14:paraId="0F1444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8: Guide bearings and restraint bearings</w:t>
            </w:r>
          </w:p>
        </w:tc>
        <w:tc>
          <w:tcPr>
            <w:tcW w:w="1781" w:type="pct"/>
            <w:shd w:val="clear" w:color="auto" w:fill="auto"/>
          </w:tcPr>
          <w:p w14:paraId="17A69EC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D485A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6C6F4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1337-9:1998</w:t>
            </w:r>
          </w:p>
        </w:tc>
        <w:tc>
          <w:tcPr>
            <w:tcW w:w="1797" w:type="pct"/>
            <w:shd w:val="clear" w:color="auto" w:fill="auto"/>
          </w:tcPr>
          <w:p w14:paraId="05F5473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9: Protection</w:t>
            </w:r>
          </w:p>
        </w:tc>
        <w:tc>
          <w:tcPr>
            <w:tcW w:w="1781" w:type="pct"/>
            <w:shd w:val="clear" w:color="auto" w:fill="auto"/>
          </w:tcPr>
          <w:p w14:paraId="2DB9D5B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3DC4CB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C84AE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1337-10:2003</w:t>
            </w:r>
          </w:p>
        </w:tc>
        <w:tc>
          <w:tcPr>
            <w:tcW w:w="1797" w:type="pct"/>
            <w:shd w:val="clear" w:color="auto" w:fill="auto"/>
          </w:tcPr>
          <w:p w14:paraId="7DEDE63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10: Inspection and maintenance</w:t>
            </w:r>
          </w:p>
        </w:tc>
        <w:tc>
          <w:tcPr>
            <w:tcW w:w="1781" w:type="pct"/>
            <w:shd w:val="clear" w:color="auto" w:fill="auto"/>
          </w:tcPr>
          <w:p w14:paraId="2AA5C0A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November 2003</w:t>
            </w:r>
          </w:p>
        </w:tc>
      </w:tr>
      <w:tr w:rsidR="00BA0CE7" w:rsidRPr="006A4824" w14:paraId="4ADB184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78BD7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1337-11:1998</w:t>
            </w:r>
          </w:p>
        </w:tc>
        <w:tc>
          <w:tcPr>
            <w:tcW w:w="1797" w:type="pct"/>
            <w:shd w:val="clear" w:color="auto" w:fill="auto"/>
          </w:tcPr>
          <w:p w14:paraId="240A1B2F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Structural bearings – Part 11: Transport, </w:t>
            </w:r>
            <w:proofErr w:type="gramStart"/>
            <w:r w:rsidRPr="006A4824">
              <w:rPr>
                <w:rFonts w:ascii="Arial" w:hAnsi="Arial" w:cs="Arial"/>
                <w:sz w:val="20"/>
              </w:rPr>
              <w:t>Storage</w:t>
            </w:r>
            <w:proofErr w:type="gramEnd"/>
            <w:r w:rsidRPr="006A4824">
              <w:rPr>
                <w:rFonts w:ascii="Arial" w:hAnsi="Arial" w:cs="Arial"/>
                <w:sz w:val="20"/>
              </w:rPr>
              <w:t xml:space="preserve"> and Installation.</w:t>
            </w:r>
          </w:p>
        </w:tc>
        <w:tc>
          <w:tcPr>
            <w:tcW w:w="1781" w:type="pct"/>
            <w:shd w:val="clear" w:color="auto" w:fill="auto"/>
          </w:tcPr>
          <w:p w14:paraId="32C1AB7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58B7D45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23FD3F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10025-1:2004</w:t>
            </w:r>
          </w:p>
        </w:tc>
        <w:tc>
          <w:tcPr>
            <w:tcW w:w="1797" w:type="pct"/>
            <w:shd w:val="clear" w:color="auto" w:fill="auto"/>
          </w:tcPr>
          <w:p w14:paraId="75B3284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products of structural steels Part 1: General technical delivery conditions. </w:t>
            </w:r>
          </w:p>
        </w:tc>
        <w:tc>
          <w:tcPr>
            <w:tcW w:w="1781" w:type="pct"/>
            <w:shd w:val="clear" w:color="auto" w:fill="auto"/>
          </w:tcPr>
          <w:p w14:paraId="751C460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A9CDB3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5AA876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10025-2:2019</w:t>
            </w:r>
          </w:p>
        </w:tc>
        <w:tc>
          <w:tcPr>
            <w:tcW w:w="1797" w:type="pct"/>
            <w:shd w:val="clear" w:color="auto" w:fill="auto"/>
          </w:tcPr>
          <w:p w14:paraId="73FD84F1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2: Technical delivery conditions for non-alloy structural steels. </w:t>
            </w:r>
          </w:p>
        </w:tc>
        <w:tc>
          <w:tcPr>
            <w:tcW w:w="1781" w:type="pct"/>
            <w:shd w:val="clear" w:color="auto" w:fill="auto"/>
          </w:tcPr>
          <w:p w14:paraId="5FE1F5BA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10025-1:2004</w:t>
            </w:r>
          </w:p>
        </w:tc>
      </w:tr>
      <w:tr w:rsidR="00BA0CE7" w:rsidRPr="006A4824" w14:paraId="7A1C18E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93272B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10025-3:2019</w:t>
            </w:r>
          </w:p>
        </w:tc>
        <w:tc>
          <w:tcPr>
            <w:tcW w:w="1797" w:type="pct"/>
            <w:shd w:val="clear" w:color="auto" w:fill="auto"/>
          </w:tcPr>
          <w:p w14:paraId="1E529A6E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3: Technical delivery conditions for normalized/normalized rolled weldable fine grain structural steels. </w:t>
            </w:r>
          </w:p>
        </w:tc>
        <w:tc>
          <w:tcPr>
            <w:tcW w:w="1781" w:type="pct"/>
            <w:shd w:val="clear" w:color="auto" w:fill="auto"/>
          </w:tcPr>
          <w:p w14:paraId="61FB20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10025-3:2004</w:t>
            </w:r>
          </w:p>
        </w:tc>
      </w:tr>
      <w:tr w:rsidR="00BA0CE7" w:rsidRPr="006A4824" w14:paraId="330370B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48720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BA0CE7">
              <w:rPr>
                <w:rFonts w:ascii="Arial" w:hAnsi="Arial" w:cs="Arial"/>
                <w:b/>
                <w:bCs/>
                <w:sz w:val="20"/>
              </w:rPr>
              <w:t>BS EN 10025-4:2019+A1:2022</w:t>
            </w:r>
          </w:p>
        </w:tc>
        <w:tc>
          <w:tcPr>
            <w:tcW w:w="1797" w:type="pct"/>
            <w:shd w:val="clear" w:color="auto" w:fill="auto"/>
          </w:tcPr>
          <w:p w14:paraId="19F0A06F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BA0CE7">
              <w:rPr>
                <w:rFonts w:ascii="Arial" w:hAnsi="Arial" w:cs="Arial"/>
                <w:b/>
                <w:bCs/>
                <w:sz w:val="20"/>
              </w:rPr>
              <w:t>Hot rolled products of structural steels Part 4: Technical delivery conditions for thermomechanical rolled weldable fine grain structural steels.</w:t>
            </w:r>
          </w:p>
        </w:tc>
        <w:tc>
          <w:tcPr>
            <w:tcW w:w="1781" w:type="pct"/>
            <w:shd w:val="clear" w:color="auto" w:fill="auto"/>
          </w:tcPr>
          <w:p w14:paraId="3F47729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BA0CE7">
              <w:rPr>
                <w:rFonts w:ascii="Arial" w:hAnsi="Arial" w:cs="Arial"/>
                <w:b/>
                <w:bCs/>
                <w:sz w:val="20"/>
              </w:rPr>
              <w:t>Supersedes BS EN 10025-4:2019</w:t>
            </w:r>
          </w:p>
        </w:tc>
      </w:tr>
      <w:tr w:rsidR="00BA0CE7" w:rsidRPr="006A4824" w14:paraId="4C88D2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6079A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10025-5:2019</w:t>
            </w:r>
          </w:p>
        </w:tc>
        <w:tc>
          <w:tcPr>
            <w:tcW w:w="1797" w:type="pct"/>
            <w:shd w:val="clear" w:color="auto" w:fill="auto"/>
          </w:tcPr>
          <w:p w14:paraId="0CC037E3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Hot rolled products of structural steels – Part 5: Technical delivery conditions for structural steels with improved atmospheric corrosion resistance</w:t>
            </w:r>
          </w:p>
          <w:p w14:paraId="452CC932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1" w:type="pct"/>
            <w:shd w:val="clear" w:color="auto" w:fill="auto"/>
          </w:tcPr>
          <w:p w14:paraId="622F52D0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10025-5:2004</w:t>
            </w:r>
          </w:p>
        </w:tc>
      </w:tr>
      <w:tr w:rsidR="00BA0CE7" w:rsidRPr="006A4824" w14:paraId="0CDC3FA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050E88" w14:textId="787FBB4C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BA0CE7">
              <w:rPr>
                <w:rFonts w:ascii="Arial" w:hAnsi="Arial" w:cs="Arial"/>
                <w:b/>
                <w:bCs/>
                <w:sz w:val="20"/>
              </w:rPr>
              <w:t>BS EN 10025-6:2019+A1:2022</w:t>
            </w:r>
          </w:p>
        </w:tc>
        <w:tc>
          <w:tcPr>
            <w:tcW w:w="1797" w:type="pct"/>
            <w:shd w:val="clear" w:color="auto" w:fill="auto"/>
          </w:tcPr>
          <w:p w14:paraId="350B390B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BA0CE7">
              <w:rPr>
                <w:rFonts w:ascii="Arial" w:hAnsi="Arial" w:cs="Arial"/>
                <w:b/>
                <w:bCs/>
                <w:sz w:val="20"/>
              </w:rPr>
              <w:t xml:space="preserve">Hot rolled products of structural steels – Part 6: Technical delivery conditions for flat products of high yield strength structural steels in the quenched and tempered condition. </w:t>
            </w:r>
          </w:p>
        </w:tc>
        <w:tc>
          <w:tcPr>
            <w:tcW w:w="1781" w:type="pct"/>
            <w:shd w:val="clear" w:color="auto" w:fill="auto"/>
          </w:tcPr>
          <w:p w14:paraId="0A983956" w14:textId="3B92BB5A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  <w:r w:rsidRPr="00BA0CE7">
              <w:rPr>
                <w:rFonts w:ascii="Arial" w:hAnsi="Arial" w:cs="Arial"/>
                <w:b/>
                <w:bCs/>
                <w:sz w:val="20"/>
              </w:rPr>
              <w:t>Supersedes BS EN 10025-6:2019</w:t>
            </w:r>
          </w:p>
        </w:tc>
      </w:tr>
      <w:tr w:rsidR="00BA0CE7" w:rsidRPr="006A4824" w14:paraId="2A7DB58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882D85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10080:2005</w:t>
            </w:r>
          </w:p>
        </w:tc>
        <w:tc>
          <w:tcPr>
            <w:tcW w:w="1797" w:type="pct"/>
            <w:shd w:val="clear" w:color="auto" w:fill="auto"/>
          </w:tcPr>
          <w:p w14:paraId="4EB23FF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Steel for the reinforcement of concrete – Weldable reinforcing steel - General</w:t>
            </w:r>
          </w:p>
        </w:tc>
        <w:tc>
          <w:tcPr>
            <w:tcW w:w="1781" w:type="pct"/>
            <w:shd w:val="clear" w:color="auto" w:fill="auto"/>
          </w:tcPr>
          <w:p w14:paraId="274C058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D051DC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3A91A6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10210-1:2006</w:t>
            </w:r>
          </w:p>
        </w:tc>
        <w:tc>
          <w:tcPr>
            <w:tcW w:w="1797" w:type="pct"/>
            <w:shd w:val="clear" w:color="auto" w:fill="auto"/>
          </w:tcPr>
          <w:p w14:paraId="7967145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of non-alloy and fine grain steels – Part 1: Technical delivery conditions</w:t>
            </w:r>
          </w:p>
        </w:tc>
        <w:tc>
          <w:tcPr>
            <w:tcW w:w="1781" w:type="pct"/>
            <w:shd w:val="clear" w:color="auto" w:fill="auto"/>
          </w:tcPr>
          <w:p w14:paraId="02846AE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BD3D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53D4DA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sz w:val="20"/>
              </w:rPr>
              <w:t>BS EN 10210-2:2019</w:t>
            </w:r>
          </w:p>
        </w:tc>
        <w:tc>
          <w:tcPr>
            <w:tcW w:w="1797" w:type="pct"/>
            <w:shd w:val="clear" w:color="auto" w:fill="auto"/>
          </w:tcPr>
          <w:p w14:paraId="03198837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Hot finished structural hollow sections – Part 2: Tolerances, </w:t>
            </w:r>
            <w:proofErr w:type="gramStart"/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>dimensions</w:t>
            </w:r>
            <w:proofErr w:type="gramEnd"/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 and sectional properties</w:t>
            </w:r>
          </w:p>
        </w:tc>
        <w:tc>
          <w:tcPr>
            <w:tcW w:w="1781" w:type="pct"/>
            <w:shd w:val="clear" w:color="auto" w:fill="auto"/>
          </w:tcPr>
          <w:p w14:paraId="058B515E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color w:val="000000"/>
                <w:sz w:val="20"/>
                <w:lang w:val="en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Supersedes </w:t>
            </w:r>
            <w:hyperlink r:id="rId8" w:history="1">
              <w:r w:rsidRPr="008F78AA">
                <w:rPr>
                  <w:rFonts w:ascii="Arial" w:hAnsi="Arial" w:cs="Arial"/>
                  <w:color w:val="000000"/>
                  <w:sz w:val="20"/>
                  <w:lang w:val="en"/>
                </w:rPr>
                <w:t>BS EN 10210-2:2006</w:t>
              </w:r>
            </w:hyperlink>
          </w:p>
        </w:tc>
      </w:tr>
      <w:tr w:rsidR="00BA0CE7" w:rsidRPr="006A4824" w14:paraId="58F7515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DF958B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BS EN 10248-1:2023</w:t>
            </w:r>
          </w:p>
        </w:tc>
        <w:tc>
          <w:tcPr>
            <w:tcW w:w="1797" w:type="pct"/>
            <w:shd w:val="clear" w:color="auto" w:fill="auto"/>
          </w:tcPr>
          <w:p w14:paraId="2678A946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266E1C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266E1C">
              <w:rPr>
                <w:rFonts w:ascii="Arial" w:hAnsi="Arial" w:cs="Arial"/>
                <w:sz w:val="20"/>
              </w:rPr>
              <w:t xml:space="preserve"> steels.</w:t>
            </w:r>
          </w:p>
          <w:p w14:paraId="7E02A99C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Technical delivery conditions</w:t>
            </w:r>
          </w:p>
        </w:tc>
        <w:tc>
          <w:tcPr>
            <w:tcW w:w="1781" w:type="pct"/>
            <w:shd w:val="clear" w:color="auto" w:fill="auto"/>
          </w:tcPr>
          <w:p w14:paraId="4731B4F1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Supersedes BS EN 10248-1:1996</w:t>
            </w:r>
          </w:p>
        </w:tc>
      </w:tr>
      <w:tr w:rsidR="00BA0CE7" w:rsidRPr="006A4824" w14:paraId="7DE9FB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8AE5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10248-2:1996</w:t>
            </w:r>
          </w:p>
        </w:tc>
        <w:tc>
          <w:tcPr>
            <w:tcW w:w="1797" w:type="pct"/>
            <w:shd w:val="clear" w:color="auto" w:fill="auto"/>
          </w:tcPr>
          <w:p w14:paraId="3944B50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6A4824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6A4824">
              <w:rPr>
                <w:rFonts w:ascii="Arial" w:hAnsi="Arial" w:cs="Arial"/>
                <w:sz w:val="20"/>
              </w:rPr>
              <w:t xml:space="preserve"> steels.</w:t>
            </w:r>
          </w:p>
          <w:p w14:paraId="1BE2296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Tolerances on shape and dimensions</w:t>
            </w:r>
          </w:p>
        </w:tc>
        <w:tc>
          <w:tcPr>
            <w:tcW w:w="1781" w:type="pct"/>
            <w:shd w:val="clear" w:color="auto" w:fill="auto"/>
          </w:tcPr>
          <w:p w14:paraId="4E5A6BE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2AEB6B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3A05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12063:1999</w:t>
            </w:r>
          </w:p>
        </w:tc>
        <w:tc>
          <w:tcPr>
            <w:tcW w:w="1797" w:type="pct"/>
            <w:shd w:val="clear" w:color="auto" w:fill="auto"/>
          </w:tcPr>
          <w:p w14:paraId="673A04F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Execution of special geotechnical work. Sheet pile walls.</w:t>
            </w:r>
          </w:p>
        </w:tc>
        <w:tc>
          <w:tcPr>
            <w:tcW w:w="1781" w:type="pct"/>
            <w:shd w:val="clear" w:color="auto" w:fill="auto"/>
          </w:tcPr>
          <w:p w14:paraId="37DE354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1657F1D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3A36C3B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lastRenderedPageBreak/>
              <w:t>BS EN 13369:2018</w:t>
            </w:r>
          </w:p>
        </w:tc>
        <w:tc>
          <w:tcPr>
            <w:tcW w:w="1797" w:type="pct"/>
            <w:shd w:val="clear" w:color="auto" w:fill="auto"/>
          </w:tcPr>
          <w:p w14:paraId="0F7BFBAA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Common rules for precast concrete products</w:t>
            </w:r>
          </w:p>
        </w:tc>
        <w:tc>
          <w:tcPr>
            <w:tcW w:w="1781" w:type="pct"/>
            <w:shd w:val="clear" w:color="auto" w:fill="auto"/>
          </w:tcPr>
          <w:p w14:paraId="22724F46" w14:textId="77777777" w:rsidR="00BA0CE7" w:rsidRPr="000540C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A0CE7" w:rsidRPr="006A4824" w14:paraId="3CA431E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6E5B4E6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EN 14388:2005</w:t>
            </w:r>
          </w:p>
        </w:tc>
        <w:tc>
          <w:tcPr>
            <w:tcW w:w="1797" w:type="pct"/>
            <w:shd w:val="clear" w:color="auto" w:fill="auto"/>
          </w:tcPr>
          <w:p w14:paraId="7559B5B1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Road traffic noise reducing devices</w:t>
            </w:r>
          </w:p>
        </w:tc>
        <w:tc>
          <w:tcPr>
            <w:tcW w:w="1781" w:type="pct"/>
            <w:shd w:val="clear" w:color="auto" w:fill="auto"/>
          </w:tcPr>
          <w:p w14:paraId="0D9C34D9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There is a 2015 version, however the 2015 version is not harmonised.</w:t>
            </w:r>
          </w:p>
        </w:tc>
      </w:tr>
      <w:tr w:rsidR="00BA0CE7" w:rsidRPr="006A4824" w14:paraId="38059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1AAF2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15050:2007 + A1:2012</w:t>
            </w:r>
          </w:p>
        </w:tc>
        <w:tc>
          <w:tcPr>
            <w:tcW w:w="1797" w:type="pct"/>
            <w:shd w:val="clear" w:color="auto" w:fill="auto"/>
          </w:tcPr>
          <w:p w14:paraId="54BD3A6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Precast concrete products – Bridge elements</w:t>
            </w:r>
          </w:p>
        </w:tc>
        <w:tc>
          <w:tcPr>
            <w:tcW w:w="1781" w:type="pct"/>
            <w:shd w:val="clear" w:color="auto" w:fill="auto"/>
          </w:tcPr>
          <w:p w14:paraId="7A76BB8A" w14:textId="77777777" w:rsidR="00BA0CE7" w:rsidRPr="00E6167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0F20E1">
              <w:rPr>
                <w:rFonts w:ascii="Arial" w:hAnsi="Arial" w:cs="Arial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</w:rPr>
              <w:t>CD 350</w:t>
            </w:r>
            <w:r w:rsidRPr="000F20E1">
              <w:rPr>
                <w:rFonts w:ascii="Arial" w:hAnsi="Arial" w:cs="Arial"/>
                <w:sz w:val="20"/>
              </w:rPr>
              <w:t xml:space="preserve"> clause </w:t>
            </w:r>
            <w:r>
              <w:rPr>
                <w:rFonts w:ascii="Arial" w:hAnsi="Arial" w:cs="Arial"/>
                <w:sz w:val="20"/>
              </w:rPr>
              <w:t>3.8.1</w:t>
            </w:r>
            <w:r w:rsidRPr="000F20E1">
              <w:rPr>
                <w:rFonts w:ascii="Arial" w:hAnsi="Arial" w:cs="Arial"/>
                <w:sz w:val="20"/>
              </w:rPr>
              <w:t xml:space="preserve"> for additional guidance.</w:t>
            </w:r>
          </w:p>
        </w:tc>
      </w:tr>
      <w:tr w:rsidR="00BA0CE7" w:rsidRPr="006A4824" w14:paraId="5397A6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43EBA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>BS EN 15258:2008</w:t>
            </w:r>
          </w:p>
        </w:tc>
        <w:tc>
          <w:tcPr>
            <w:tcW w:w="1797" w:type="pct"/>
            <w:shd w:val="clear" w:color="auto" w:fill="auto"/>
          </w:tcPr>
          <w:p w14:paraId="4DB3E49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 xml:space="preserve">Precast concrete products </w:t>
            </w:r>
            <w:r>
              <w:rPr>
                <w:rFonts w:ascii="Arial" w:hAnsi="Arial" w:cs="Arial"/>
                <w:sz w:val="20"/>
              </w:rPr>
              <w:t xml:space="preserve">- </w:t>
            </w:r>
            <w:r w:rsidRPr="00BB1FE3">
              <w:rPr>
                <w:rFonts w:ascii="Arial" w:hAnsi="Arial" w:cs="Arial"/>
                <w:sz w:val="20"/>
              </w:rPr>
              <w:t>Retaining wall elements</w:t>
            </w:r>
          </w:p>
        </w:tc>
        <w:tc>
          <w:tcPr>
            <w:tcW w:w="1781" w:type="pct"/>
            <w:shd w:val="clear" w:color="auto" w:fill="auto"/>
          </w:tcPr>
          <w:p w14:paraId="09566CC6" w14:textId="77777777" w:rsidR="00BA0CE7" w:rsidRPr="000F20E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7BDE032E" w14:textId="77777777" w:rsidR="00BA0CE7" w:rsidRDefault="00BA0CE7" w:rsidP="00BA0CE7">
      <w:pPr>
        <w:tabs>
          <w:tab w:val="left" w:pos="900"/>
          <w:tab w:val="left" w:pos="2520"/>
          <w:tab w:val="left" w:pos="3060"/>
        </w:tabs>
        <w:ind w:left="900"/>
        <w:rPr>
          <w:sz w:val="20"/>
          <w:szCs w:val="20"/>
          <w:highlight w:val="yellow"/>
        </w:rPr>
      </w:pPr>
    </w:p>
    <w:p w14:paraId="0F2CFB3E" w14:textId="77777777" w:rsidR="00BA0CE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b/>
          <w:sz w:val="20"/>
        </w:rPr>
      </w:pPr>
    </w:p>
    <w:p w14:paraId="4BAF32FE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1B442054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F98F921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4A9A2CD2" w14:textId="77777777" w:rsidR="00BA0CE7" w:rsidRPr="005540A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3"/>
        <w:gridCol w:w="3428"/>
      </w:tblGrid>
      <w:tr w:rsidR="00BA0CE7" w:rsidRPr="006A4824" w14:paraId="1317E842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17B65938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5540A7">
              <w:rPr>
                <w:rFonts w:ascii="Arial" w:hAnsi="Arial" w:cs="Arial"/>
                <w:b/>
                <w:sz w:val="20"/>
              </w:rPr>
              <w:t>British Standards</w:t>
            </w:r>
          </w:p>
          <w:p w14:paraId="49898685" w14:textId="77777777" w:rsidR="00BA0CE7" w:rsidRPr="005540A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BFA799A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90BDB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735E141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British Standard reference</w:t>
            </w:r>
          </w:p>
        </w:tc>
        <w:tc>
          <w:tcPr>
            <w:tcW w:w="1798" w:type="pct"/>
            <w:shd w:val="clear" w:color="auto" w:fill="auto"/>
          </w:tcPr>
          <w:p w14:paraId="090F33B6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273F9054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38C884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9941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BS 4449:2005+A3:2016</w:t>
            </w:r>
          </w:p>
        </w:tc>
        <w:tc>
          <w:tcPr>
            <w:tcW w:w="1798" w:type="pct"/>
            <w:shd w:val="clear" w:color="auto" w:fill="auto"/>
          </w:tcPr>
          <w:p w14:paraId="08C34927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Steel for the reinforcement of concrete</w:t>
            </w:r>
          </w:p>
        </w:tc>
        <w:tc>
          <w:tcPr>
            <w:tcW w:w="1780" w:type="pct"/>
          </w:tcPr>
          <w:p w14:paraId="46DA1E48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 xml:space="preserve">No longer covers plain round bar. (See BS4482 up to 12mm </w:t>
            </w:r>
            <w:proofErr w:type="spellStart"/>
            <w:r w:rsidRPr="006C3FC1">
              <w:rPr>
                <w:rFonts w:ascii="Arial" w:hAnsi="Arial" w:cs="Arial"/>
                <w:sz w:val="20"/>
              </w:rPr>
              <w:t>dia</w:t>
            </w:r>
            <w:proofErr w:type="spellEnd"/>
            <w:r w:rsidRPr="006C3FC1">
              <w:rPr>
                <w:rFonts w:ascii="Arial" w:hAnsi="Arial" w:cs="Arial"/>
                <w:sz w:val="20"/>
              </w:rPr>
              <w:t>, see BS EN 10025-1 for larger sizes and dowels. See BS EN 13877-3 for dowel bars in concrete pavements.)</w:t>
            </w:r>
          </w:p>
        </w:tc>
      </w:tr>
      <w:tr w:rsidR="00BA0CE7" w:rsidRPr="006A4824" w14:paraId="4755DA7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7FB78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5896:2012</w:t>
            </w:r>
          </w:p>
        </w:tc>
        <w:tc>
          <w:tcPr>
            <w:tcW w:w="1798" w:type="pct"/>
            <w:shd w:val="clear" w:color="auto" w:fill="auto"/>
          </w:tcPr>
          <w:p w14:paraId="61B07B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Specification for high tensile steel wire and strand for the prestressing of concrete</w:t>
            </w:r>
          </w:p>
        </w:tc>
        <w:tc>
          <w:tcPr>
            <w:tcW w:w="1780" w:type="pct"/>
          </w:tcPr>
          <w:p w14:paraId="4A8765B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78FD3C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AB28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BS 7818:1995</w:t>
            </w:r>
          </w:p>
        </w:tc>
        <w:tc>
          <w:tcPr>
            <w:tcW w:w="1798" w:type="pct"/>
            <w:shd w:val="clear" w:color="auto" w:fill="auto"/>
          </w:tcPr>
          <w:p w14:paraId="1834065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 pedestrian restraint systems in metal</w:t>
            </w:r>
          </w:p>
        </w:tc>
        <w:tc>
          <w:tcPr>
            <w:tcW w:w="1780" w:type="pct"/>
          </w:tcPr>
          <w:p w14:paraId="1EE48224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>
              <w:rPr>
                <w:rFonts w:ascii="Arial" w:hAnsi="Arial" w:cs="Arial"/>
                <w:sz w:val="20"/>
              </w:rPr>
              <w:t xml:space="preserve"> May 2004 and </w:t>
            </w:r>
            <w:r w:rsidRPr="00EA3D02">
              <w:rPr>
                <w:rFonts w:ascii="Arial" w:hAnsi="Arial" w:cs="Arial"/>
                <w:sz w:val="20"/>
              </w:rPr>
              <w:t>Corrigendum No.</w:t>
            </w:r>
            <w:r>
              <w:rPr>
                <w:rFonts w:ascii="Arial" w:hAnsi="Arial" w:cs="Arial"/>
                <w:sz w:val="20"/>
              </w:rPr>
              <w:t>2 September 2006</w:t>
            </w:r>
          </w:p>
          <w:p w14:paraId="3F615195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138384F1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Currently the requirements of BS 7818:1995 are to be used instead of PD CEN/TR 16949:2016</w:t>
            </w:r>
          </w:p>
        </w:tc>
      </w:tr>
      <w:tr w:rsidR="00BA0CE7" w:rsidRPr="006A4824" w14:paraId="3B1FB61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BCB5BD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BS 8002:2015</w:t>
            </w:r>
          </w:p>
        </w:tc>
        <w:tc>
          <w:tcPr>
            <w:tcW w:w="1798" w:type="pct"/>
            <w:shd w:val="clear" w:color="auto" w:fill="auto"/>
          </w:tcPr>
          <w:p w14:paraId="1994E6D5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Code of practice for earth retaining structures</w:t>
            </w:r>
          </w:p>
        </w:tc>
        <w:tc>
          <w:tcPr>
            <w:tcW w:w="1780" w:type="pct"/>
          </w:tcPr>
          <w:p w14:paraId="006844B0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93B31A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A99FD0E" w14:textId="77777777" w:rsidR="00BA0CE7" w:rsidRPr="008E4E69" w:rsidRDefault="00BA0CE7" w:rsidP="00AC5CFC">
            <w:pPr>
              <w:pStyle w:val="sub1"/>
              <w:rPr>
                <w:rFonts w:ascii="Arial" w:hAnsi="Arial" w:cs="Arial"/>
                <w:bCs/>
                <w:sz w:val="20"/>
              </w:rPr>
            </w:pPr>
            <w:r w:rsidRPr="008E4E69">
              <w:rPr>
                <w:rFonts w:ascii="Arial" w:hAnsi="Arial" w:cs="Arial"/>
                <w:bCs/>
                <w:sz w:val="20"/>
              </w:rPr>
              <w:t>BS 8004:2015 +A1 2020</w:t>
            </w:r>
          </w:p>
          <w:p w14:paraId="108DE2B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2E4079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Code of practice for foundations</w:t>
            </w:r>
          </w:p>
        </w:tc>
        <w:tc>
          <w:tcPr>
            <w:tcW w:w="1780" w:type="pct"/>
          </w:tcPr>
          <w:p w14:paraId="7A6ED7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Amendment +A1:2020</w:t>
            </w:r>
          </w:p>
        </w:tc>
      </w:tr>
      <w:tr w:rsidR="00BA0CE7" w:rsidRPr="006A4824" w14:paraId="60DD937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EDC4D7" w14:textId="77777777" w:rsidR="00BA0CE7" w:rsidRPr="00C32FB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BS 8006-1:2010+A1:2016</w:t>
            </w:r>
          </w:p>
          <w:p w14:paraId="42A543C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5925CA5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Code of practice for strengthened/reinforced soils and other fills</w:t>
            </w:r>
          </w:p>
        </w:tc>
        <w:tc>
          <w:tcPr>
            <w:tcW w:w="1780" w:type="pct"/>
          </w:tcPr>
          <w:p w14:paraId="19D0230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8B09BE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6E6192" w14:textId="77777777" w:rsidR="00BA0CE7" w:rsidRPr="00C32FB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8500-1:2015+A2:2019</w:t>
            </w:r>
          </w:p>
        </w:tc>
        <w:tc>
          <w:tcPr>
            <w:tcW w:w="1798" w:type="pct"/>
            <w:shd w:val="clear" w:color="auto" w:fill="auto"/>
          </w:tcPr>
          <w:p w14:paraId="38A1D9C2" w14:textId="77777777" w:rsidR="00BA0CE7" w:rsidRPr="00C32FB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Concrete – Complementary British Standard to BS EN 206: Method of specifying and guidance for the specifier.</w:t>
            </w:r>
          </w:p>
        </w:tc>
        <w:tc>
          <w:tcPr>
            <w:tcW w:w="1780" w:type="pct"/>
          </w:tcPr>
          <w:p w14:paraId="342BB866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>
              <w:rPr>
                <w:rFonts w:ascii="Arial" w:hAnsi="Arial" w:cs="Arial"/>
                <w:sz w:val="20"/>
              </w:rPr>
              <w:t xml:space="preserve"> and Corrigendum No.2 June 2020</w:t>
            </w:r>
          </w:p>
          <w:p w14:paraId="0C4E017E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279BE97C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Amendment +A2:2019</w:t>
            </w:r>
          </w:p>
          <w:p w14:paraId="2359020E" w14:textId="77777777" w:rsidR="00BA0CE7" w:rsidRPr="0077632F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59A5DE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A5A4F21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8500-2:2015+A2:2019</w:t>
            </w:r>
          </w:p>
        </w:tc>
        <w:tc>
          <w:tcPr>
            <w:tcW w:w="1798" w:type="pct"/>
            <w:shd w:val="clear" w:color="auto" w:fill="auto"/>
          </w:tcPr>
          <w:p w14:paraId="159A66C7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Concrete – Complementary British Standard to BS EN 206 : Specification for constituent materials and concrete.</w:t>
            </w:r>
          </w:p>
        </w:tc>
        <w:tc>
          <w:tcPr>
            <w:tcW w:w="1780" w:type="pct"/>
          </w:tcPr>
          <w:p w14:paraId="5F65A633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Amendment +A2:2019</w:t>
            </w:r>
          </w:p>
        </w:tc>
      </w:tr>
      <w:tr w:rsidR="00BA0CE7" w:rsidRPr="006A4824" w14:paraId="4E14B95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B52C4A7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BS 8666:2020</w:t>
            </w:r>
          </w:p>
        </w:tc>
        <w:tc>
          <w:tcPr>
            <w:tcW w:w="1798" w:type="pct"/>
            <w:shd w:val="clear" w:color="auto" w:fill="auto"/>
          </w:tcPr>
          <w:p w14:paraId="414F1854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 xml:space="preserve">Scheduling, dimensioning, </w:t>
            </w:r>
            <w:proofErr w:type="gramStart"/>
            <w:r w:rsidRPr="002E56E8">
              <w:rPr>
                <w:rFonts w:ascii="Arial" w:hAnsi="Arial" w:cs="Arial"/>
                <w:sz w:val="20"/>
              </w:rPr>
              <w:t>bending</w:t>
            </w:r>
            <w:proofErr w:type="gramEnd"/>
            <w:r w:rsidRPr="002E56E8">
              <w:rPr>
                <w:rFonts w:ascii="Arial" w:hAnsi="Arial" w:cs="Arial"/>
                <w:sz w:val="20"/>
              </w:rPr>
              <w:t xml:space="preserve"> and cutting of steel reinforcement for concrete</w:t>
            </w:r>
          </w:p>
        </w:tc>
        <w:tc>
          <w:tcPr>
            <w:tcW w:w="1780" w:type="pct"/>
          </w:tcPr>
          <w:p w14:paraId="12652A4E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Supersedes BS 8666:2005</w:t>
            </w:r>
          </w:p>
        </w:tc>
      </w:tr>
      <w:tr w:rsidR="00BA0CE7" w:rsidRPr="006A4824" w14:paraId="11E1F0D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C182C7C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166F42A7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0" w:type="pct"/>
          </w:tcPr>
          <w:p w14:paraId="455CBD96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23E06D26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73C821DE" w14:textId="77777777" w:rsidR="00BA0CE7" w:rsidRPr="007F02A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3461"/>
        <w:gridCol w:w="3430"/>
      </w:tblGrid>
      <w:tr w:rsidR="00BA0CE7" w:rsidRPr="006A4824" w14:paraId="059FE5A6" w14:textId="77777777" w:rsidTr="00AC5CFC">
        <w:tc>
          <w:tcPr>
            <w:tcW w:w="5000" w:type="pct"/>
            <w:gridSpan w:val="3"/>
            <w:shd w:val="clear" w:color="auto" w:fill="auto"/>
          </w:tcPr>
          <w:p w14:paraId="5FC84466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lastRenderedPageBreak/>
              <w:t>The Manual Contract Document for Highway Works (MCHW)</w:t>
            </w:r>
          </w:p>
          <w:p w14:paraId="20F4D58C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6BB1233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4F25E208" w14:textId="77777777" w:rsidTr="00AC5CFC">
        <w:tc>
          <w:tcPr>
            <w:tcW w:w="1422" w:type="pct"/>
            <w:shd w:val="clear" w:color="auto" w:fill="auto"/>
          </w:tcPr>
          <w:p w14:paraId="6239B27F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MCHW reference </w:t>
            </w:r>
          </w:p>
        </w:tc>
        <w:tc>
          <w:tcPr>
            <w:tcW w:w="1797" w:type="pct"/>
            <w:shd w:val="clear" w:color="auto" w:fill="auto"/>
          </w:tcPr>
          <w:p w14:paraId="5A819DE2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92C89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Notes</w:t>
            </w:r>
          </w:p>
        </w:tc>
      </w:tr>
      <w:tr w:rsidR="00BA0CE7" w:rsidRPr="006A4824" w14:paraId="57BC85E3" w14:textId="77777777" w:rsidTr="00AC5CFC">
        <w:tc>
          <w:tcPr>
            <w:tcW w:w="1422" w:type="pct"/>
            <w:shd w:val="clear" w:color="auto" w:fill="auto"/>
          </w:tcPr>
          <w:p w14:paraId="7B5D27F1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1: </w:t>
            </w:r>
          </w:p>
          <w:p w14:paraId="3FD23CFD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7F7A9A3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1D7BF852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Specification compliant with the execution standards must be used. A Departure is necessary for the parts where a compliant revision has not been published.</w:t>
            </w:r>
          </w:p>
          <w:p w14:paraId="37F21378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5CE1A67A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April 2022 version</w:t>
            </w:r>
          </w:p>
        </w:tc>
      </w:tr>
      <w:tr w:rsidR="00BA0CE7" w:rsidRPr="006A4824" w14:paraId="66E4C2D6" w14:textId="77777777" w:rsidTr="00AC5CFC">
        <w:tc>
          <w:tcPr>
            <w:tcW w:w="1422" w:type="pct"/>
            <w:shd w:val="clear" w:color="auto" w:fill="auto"/>
          </w:tcPr>
          <w:p w14:paraId="7669410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2: </w:t>
            </w:r>
          </w:p>
          <w:p w14:paraId="3EF1D65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5EB94F47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Notes for guidance on the 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0623380E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Notes for guidance compliant with the execution standards must be used. A Departure is necessary for the parts where a compliant revision has not been published.</w:t>
            </w:r>
          </w:p>
          <w:p w14:paraId="102A1BB9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3A76493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November 2021 version</w:t>
            </w:r>
          </w:p>
        </w:tc>
      </w:tr>
      <w:tr w:rsidR="00BA0CE7" w:rsidRPr="006A4824" w14:paraId="00E7E7F5" w14:textId="77777777" w:rsidTr="00AC5CFC">
        <w:tc>
          <w:tcPr>
            <w:tcW w:w="1422" w:type="pct"/>
            <w:shd w:val="clear" w:color="auto" w:fill="auto"/>
          </w:tcPr>
          <w:p w14:paraId="71137A7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MCHW Volume 3: </w:t>
            </w:r>
            <w:r w:rsidRPr="00240A2B">
              <w:rPr>
                <w:rFonts w:ascii="Arial" w:hAnsi="Arial" w:cs="Arial"/>
                <w:sz w:val="20"/>
              </w:rPr>
              <w:t>February 2017</w:t>
            </w:r>
          </w:p>
        </w:tc>
        <w:tc>
          <w:tcPr>
            <w:tcW w:w="1797" w:type="pct"/>
            <w:shd w:val="clear" w:color="auto" w:fill="auto"/>
          </w:tcPr>
          <w:p w14:paraId="134ED2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Highway Construction Details</w:t>
            </w:r>
          </w:p>
        </w:tc>
        <w:tc>
          <w:tcPr>
            <w:tcW w:w="1781" w:type="pct"/>
            <w:shd w:val="clear" w:color="auto" w:fill="auto"/>
          </w:tcPr>
          <w:p w14:paraId="51F6B76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5BBA522E" w14:textId="77777777" w:rsidR="00BA0CE7" w:rsidRPr="006C5E3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5EFA70D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139"/>
        <w:gridCol w:w="3463"/>
        <w:gridCol w:w="3428"/>
      </w:tblGrid>
      <w:tr w:rsidR="00BA0CE7" w:rsidRPr="006A4824" w14:paraId="7B45DB03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25E851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C5E37">
              <w:rPr>
                <w:rFonts w:ascii="Arial" w:hAnsi="Arial" w:cs="Arial"/>
                <w:b/>
                <w:sz w:val="20"/>
              </w:rPr>
              <w:t>The Design Manual for Roads and Bridges (DMRB)</w:t>
            </w:r>
          </w:p>
          <w:p w14:paraId="5C94024B" w14:textId="77777777" w:rsidR="00BA0CE7" w:rsidRPr="006C5E3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528DA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558821D5" w14:textId="77777777" w:rsidTr="00AC5CFC">
        <w:trPr>
          <w:tblHeader/>
        </w:trPr>
        <w:tc>
          <w:tcPr>
            <w:tcW w:w="1422" w:type="pct"/>
            <w:gridSpan w:val="2"/>
            <w:shd w:val="clear" w:color="auto" w:fill="auto"/>
          </w:tcPr>
          <w:p w14:paraId="41F001E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DMRB reference</w:t>
            </w:r>
          </w:p>
        </w:tc>
        <w:tc>
          <w:tcPr>
            <w:tcW w:w="1798" w:type="pct"/>
            <w:shd w:val="clear" w:color="auto" w:fill="auto"/>
          </w:tcPr>
          <w:p w14:paraId="2F8669B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 xml:space="preserve">Title </w:t>
            </w:r>
          </w:p>
        </w:tc>
        <w:tc>
          <w:tcPr>
            <w:tcW w:w="1780" w:type="pct"/>
            <w:shd w:val="clear" w:color="auto" w:fill="auto"/>
          </w:tcPr>
          <w:p w14:paraId="5292670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Notes</w:t>
            </w:r>
          </w:p>
        </w:tc>
      </w:tr>
      <w:tr w:rsidR="00BA0CE7" w:rsidRPr="006A4824" w14:paraId="6393C883" w14:textId="77777777" w:rsidTr="00AC5CFC">
        <w:tc>
          <w:tcPr>
            <w:tcW w:w="1422" w:type="pct"/>
            <w:gridSpan w:val="2"/>
            <w:shd w:val="clear" w:color="auto" w:fill="auto"/>
          </w:tcPr>
          <w:p w14:paraId="6286C6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677988A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0.1.0</w:t>
            </w:r>
          </w:p>
        </w:tc>
        <w:tc>
          <w:tcPr>
            <w:tcW w:w="1798" w:type="pct"/>
            <w:shd w:val="clear" w:color="auto" w:fill="auto"/>
          </w:tcPr>
          <w:p w14:paraId="3C7BF69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Introduction to the Design Manual for Roads and Bridges</w:t>
            </w:r>
          </w:p>
        </w:tc>
        <w:tc>
          <w:tcPr>
            <w:tcW w:w="1780" w:type="pct"/>
            <w:shd w:val="clear" w:color="auto" w:fill="auto"/>
          </w:tcPr>
          <w:p w14:paraId="7AB0A240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GG 101</w:t>
            </w:r>
          </w:p>
          <w:p w14:paraId="654D5A73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</w:tr>
      <w:tr w:rsidR="00BA0CE7" w:rsidRPr="006A4824" w14:paraId="43F2ED28" w14:textId="77777777" w:rsidTr="00AC5CFC">
        <w:trPr>
          <w:cantSplit/>
        </w:trPr>
        <w:tc>
          <w:tcPr>
            <w:tcW w:w="1422" w:type="pct"/>
            <w:gridSpan w:val="2"/>
            <w:shd w:val="clear" w:color="auto" w:fill="auto"/>
          </w:tcPr>
          <w:p w14:paraId="378048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102</w:t>
            </w:r>
          </w:p>
          <w:p w14:paraId="4F6AE49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D154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Quality Management Systems for Highway Design</w:t>
            </w:r>
          </w:p>
        </w:tc>
        <w:tc>
          <w:tcPr>
            <w:tcW w:w="1780" w:type="pct"/>
            <w:shd w:val="clear" w:color="auto" w:fill="auto"/>
          </w:tcPr>
          <w:p w14:paraId="4394F1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 02/16</w:t>
            </w:r>
          </w:p>
        </w:tc>
      </w:tr>
      <w:tr w:rsidR="00BA0CE7" w:rsidRPr="006A4824" w14:paraId="48F350B7" w14:textId="77777777" w:rsidTr="00AC5CFC">
        <w:tc>
          <w:tcPr>
            <w:tcW w:w="1422" w:type="pct"/>
            <w:gridSpan w:val="2"/>
            <w:shd w:val="clear" w:color="auto" w:fill="auto"/>
          </w:tcPr>
          <w:p w14:paraId="5980E8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103</w:t>
            </w:r>
          </w:p>
          <w:p w14:paraId="41656A7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AB164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bCs/>
                <w:spacing w:val="-2"/>
                <w:sz w:val="20"/>
              </w:rPr>
              <w:t>Introduction and general requirements for sustainable development and design</w:t>
            </w:r>
          </w:p>
        </w:tc>
        <w:tc>
          <w:tcPr>
            <w:tcW w:w="1780" w:type="pct"/>
            <w:shd w:val="clear" w:color="auto" w:fill="auto"/>
          </w:tcPr>
          <w:p w14:paraId="3264328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</w:p>
        </w:tc>
      </w:tr>
      <w:tr w:rsidR="00BA0CE7" w:rsidRPr="006A4824" w14:paraId="776957F6" w14:textId="77777777" w:rsidTr="00AC5CFC">
        <w:tc>
          <w:tcPr>
            <w:tcW w:w="1422" w:type="pct"/>
            <w:gridSpan w:val="2"/>
            <w:shd w:val="clear" w:color="auto" w:fill="auto"/>
          </w:tcPr>
          <w:p w14:paraId="396C56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104</w:t>
            </w:r>
          </w:p>
          <w:p w14:paraId="0C52384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946964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Requirements for Safety Risk Assessment </w:t>
            </w:r>
          </w:p>
        </w:tc>
        <w:tc>
          <w:tcPr>
            <w:tcW w:w="1780" w:type="pct"/>
            <w:shd w:val="clear" w:color="auto" w:fill="auto"/>
          </w:tcPr>
          <w:p w14:paraId="33FFCD0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GD04/12 and IAN 191/16</w:t>
            </w:r>
          </w:p>
        </w:tc>
      </w:tr>
      <w:tr w:rsidR="00BA0CE7" w:rsidRPr="006A4824" w14:paraId="0651AB46" w14:textId="77777777" w:rsidTr="00AC5CFC">
        <w:tc>
          <w:tcPr>
            <w:tcW w:w="1422" w:type="pct"/>
            <w:gridSpan w:val="2"/>
            <w:shd w:val="clear" w:color="auto" w:fill="auto"/>
          </w:tcPr>
          <w:p w14:paraId="1F607114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GG 184</w:t>
            </w:r>
          </w:p>
          <w:p w14:paraId="51DED7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D06844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Specification for the use of Computer Aided Design</w:t>
            </w:r>
          </w:p>
        </w:tc>
        <w:tc>
          <w:tcPr>
            <w:tcW w:w="1780" w:type="pct"/>
            <w:shd w:val="clear" w:color="auto" w:fill="auto"/>
          </w:tcPr>
          <w:p w14:paraId="2E0EBC1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IAN 184/16</w:t>
            </w:r>
          </w:p>
        </w:tc>
      </w:tr>
      <w:tr w:rsidR="00BA0CE7" w:rsidRPr="006A4824" w14:paraId="447D2D21" w14:textId="77777777" w:rsidTr="00AC5CFC">
        <w:tc>
          <w:tcPr>
            <w:tcW w:w="1422" w:type="pct"/>
            <w:gridSpan w:val="2"/>
            <w:shd w:val="clear" w:color="auto" w:fill="auto"/>
          </w:tcPr>
          <w:p w14:paraId="062460C5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300</w:t>
            </w:r>
          </w:p>
          <w:p w14:paraId="3CA10BD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  <w:r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0950A36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Technical approval of highway structures</w:t>
            </w:r>
          </w:p>
        </w:tc>
        <w:tc>
          <w:tcPr>
            <w:tcW w:w="1780" w:type="pct"/>
            <w:shd w:val="clear" w:color="auto" w:fill="auto"/>
          </w:tcPr>
          <w:p w14:paraId="759A88C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2/12</w:t>
            </w:r>
          </w:p>
        </w:tc>
      </w:tr>
      <w:tr w:rsidR="00BA0CE7" w:rsidRPr="006A4824" w14:paraId="4671CFED" w14:textId="77777777" w:rsidTr="00AC5CFC">
        <w:tc>
          <w:tcPr>
            <w:tcW w:w="1422" w:type="pct"/>
            <w:gridSpan w:val="2"/>
            <w:shd w:val="clear" w:color="auto" w:fill="auto"/>
          </w:tcPr>
          <w:p w14:paraId="11391CBD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302</w:t>
            </w:r>
          </w:p>
          <w:p w14:paraId="571038A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45A4F2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As-built, operational and maintenance records for highway structures</w:t>
            </w:r>
          </w:p>
        </w:tc>
        <w:tc>
          <w:tcPr>
            <w:tcW w:w="1780" w:type="pct"/>
            <w:shd w:val="clear" w:color="auto" w:fill="auto"/>
          </w:tcPr>
          <w:p w14:paraId="379ABDD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62/07</w:t>
            </w:r>
          </w:p>
        </w:tc>
      </w:tr>
      <w:tr w:rsidR="00BA0CE7" w:rsidRPr="006A4824" w14:paraId="4C44ECD9" w14:textId="77777777" w:rsidTr="00AC5CFC">
        <w:tc>
          <w:tcPr>
            <w:tcW w:w="1422" w:type="pct"/>
            <w:gridSpan w:val="2"/>
            <w:shd w:val="clear" w:color="auto" w:fill="auto"/>
          </w:tcPr>
          <w:p w14:paraId="17428361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CG 303</w:t>
            </w:r>
          </w:p>
          <w:p w14:paraId="6DB6D04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960AB1B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Quality assurance scheme for paints and similar protective coatings</w:t>
            </w:r>
          </w:p>
        </w:tc>
        <w:tc>
          <w:tcPr>
            <w:tcW w:w="1780" w:type="pct"/>
            <w:shd w:val="clear" w:color="auto" w:fill="auto"/>
          </w:tcPr>
          <w:p w14:paraId="2C90DB9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35/14</w:t>
            </w:r>
          </w:p>
        </w:tc>
      </w:tr>
      <w:tr w:rsidR="00BA0CE7" w:rsidRPr="006A4824" w14:paraId="139607D1" w14:textId="77777777" w:rsidTr="00AC5CFC">
        <w:tc>
          <w:tcPr>
            <w:tcW w:w="1422" w:type="pct"/>
            <w:gridSpan w:val="2"/>
            <w:shd w:val="clear" w:color="auto" w:fill="auto"/>
          </w:tcPr>
          <w:p w14:paraId="0B3F1521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305</w:t>
            </w:r>
          </w:p>
          <w:p w14:paraId="0E1A53B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30ADE0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Identification marking of highway structures</w:t>
            </w:r>
          </w:p>
        </w:tc>
        <w:tc>
          <w:tcPr>
            <w:tcW w:w="1780" w:type="pct"/>
            <w:shd w:val="clear" w:color="auto" w:fill="auto"/>
          </w:tcPr>
          <w:p w14:paraId="72F3F1F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45/93</w:t>
            </w:r>
          </w:p>
        </w:tc>
      </w:tr>
      <w:tr w:rsidR="00BA0CE7" w:rsidRPr="006A4824" w14:paraId="3F4036D9" w14:textId="77777777" w:rsidTr="00AC5CFC">
        <w:tc>
          <w:tcPr>
            <w:tcW w:w="1422" w:type="pct"/>
            <w:gridSpan w:val="2"/>
            <w:shd w:val="clear" w:color="auto" w:fill="auto"/>
          </w:tcPr>
          <w:p w14:paraId="7DB69F3C" w14:textId="77777777" w:rsidR="00BA0CE7" w:rsidRPr="006B3F6D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CG 501</w:t>
            </w:r>
          </w:p>
          <w:p w14:paraId="6207B77B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2</w:t>
            </w:r>
          </w:p>
        </w:tc>
        <w:tc>
          <w:tcPr>
            <w:tcW w:w="1798" w:type="pct"/>
            <w:shd w:val="clear" w:color="auto" w:fill="auto"/>
          </w:tcPr>
          <w:p w14:paraId="5D16DF1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Design of highway drainage systems</w:t>
            </w:r>
          </w:p>
        </w:tc>
        <w:tc>
          <w:tcPr>
            <w:tcW w:w="1780" w:type="pct"/>
            <w:shd w:val="clear" w:color="auto" w:fill="auto"/>
          </w:tcPr>
          <w:p w14:paraId="51798DC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33/16, TA 80/99</w:t>
            </w:r>
          </w:p>
        </w:tc>
      </w:tr>
      <w:tr w:rsidR="00BA0CE7" w:rsidRPr="006A4824" w14:paraId="22AD251A" w14:textId="77777777" w:rsidTr="00AC5CFC">
        <w:tc>
          <w:tcPr>
            <w:tcW w:w="1422" w:type="pct"/>
            <w:gridSpan w:val="2"/>
            <w:shd w:val="clear" w:color="auto" w:fill="auto"/>
          </w:tcPr>
          <w:p w14:paraId="1D8507D6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CD 127</w:t>
            </w:r>
          </w:p>
          <w:p w14:paraId="138A70E4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Revision 1.0.1</w:t>
            </w:r>
          </w:p>
        </w:tc>
        <w:tc>
          <w:tcPr>
            <w:tcW w:w="1798" w:type="pct"/>
            <w:shd w:val="clear" w:color="auto" w:fill="auto"/>
          </w:tcPr>
          <w:p w14:paraId="41198DA1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 xml:space="preserve">Cross-sections and </w:t>
            </w:r>
            <w:proofErr w:type="spellStart"/>
            <w:r w:rsidRPr="00C42DBD">
              <w:rPr>
                <w:rFonts w:ascii="Arial" w:hAnsi="Arial" w:cs="Arial"/>
                <w:spacing w:val="-2"/>
                <w:sz w:val="20"/>
              </w:rPr>
              <w:t>headrooms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0C5B392D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Replaces TD 27/05 and TD 70/08</w:t>
            </w:r>
          </w:p>
        </w:tc>
      </w:tr>
      <w:tr w:rsidR="00BA0CE7" w:rsidRPr="006A4824" w14:paraId="1565D780" w14:textId="77777777" w:rsidTr="00AC5CFC">
        <w:tc>
          <w:tcPr>
            <w:tcW w:w="1422" w:type="pct"/>
            <w:gridSpan w:val="2"/>
            <w:shd w:val="clear" w:color="auto" w:fill="auto"/>
          </w:tcPr>
          <w:p w14:paraId="677521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350</w:t>
            </w:r>
          </w:p>
          <w:p w14:paraId="138B4C0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1F1A10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of highway structures</w:t>
            </w:r>
          </w:p>
        </w:tc>
        <w:tc>
          <w:tcPr>
            <w:tcW w:w="1780" w:type="pct"/>
            <w:shd w:val="clear" w:color="auto" w:fill="auto"/>
          </w:tcPr>
          <w:p w14:paraId="0DBC8C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BD 100/16, BA 57/01, BD </w:t>
            </w:r>
            <w:proofErr w:type="gramStart"/>
            <w:r w:rsidRPr="008E4E69">
              <w:rPr>
                <w:rFonts w:ascii="Arial" w:hAnsi="Arial" w:cs="Arial"/>
                <w:spacing w:val="-2"/>
                <w:sz w:val="20"/>
              </w:rPr>
              <w:t>57/01</w:t>
            </w:r>
            <w:proofErr w:type="gramEnd"/>
            <w:r w:rsidRPr="008E4E69">
              <w:rPr>
                <w:rFonts w:ascii="Arial" w:hAnsi="Arial" w:cs="Arial"/>
                <w:spacing w:val="-2"/>
                <w:sz w:val="20"/>
              </w:rPr>
              <w:t xml:space="preserve"> and IAN 124/11</w:t>
            </w:r>
          </w:p>
        </w:tc>
      </w:tr>
      <w:tr w:rsidR="00BA0CE7" w:rsidRPr="006A4824" w14:paraId="3C73EB21" w14:textId="77777777" w:rsidTr="00AC5CFC">
        <w:tc>
          <w:tcPr>
            <w:tcW w:w="1422" w:type="pct"/>
            <w:gridSpan w:val="2"/>
            <w:shd w:val="clear" w:color="auto" w:fill="auto"/>
          </w:tcPr>
          <w:p w14:paraId="7F08FF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351</w:t>
            </w:r>
          </w:p>
          <w:p w14:paraId="1736F07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1B491D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and appearance of highway structures</w:t>
            </w:r>
          </w:p>
        </w:tc>
        <w:tc>
          <w:tcPr>
            <w:tcW w:w="1780" w:type="pct"/>
            <w:shd w:val="clear" w:color="auto" w:fill="auto"/>
          </w:tcPr>
          <w:p w14:paraId="774C12A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41/98</w:t>
            </w:r>
          </w:p>
        </w:tc>
      </w:tr>
      <w:tr w:rsidR="00BA0CE7" w:rsidRPr="006A4824" w14:paraId="794571A5" w14:textId="77777777" w:rsidTr="00AC5CFC">
        <w:tc>
          <w:tcPr>
            <w:tcW w:w="1422" w:type="pct"/>
            <w:gridSpan w:val="2"/>
            <w:shd w:val="clear" w:color="auto" w:fill="auto"/>
          </w:tcPr>
          <w:p w14:paraId="46102AD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352</w:t>
            </w:r>
          </w:p>
          <w:p w14:paraId="7547D8A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050B15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road tunnels</w:t>
            </w:r>
          </w:p>
        </w:tc>
        <w:tc>
          <w:tcPr>
            <w:tcW w:w="1780" w:type="pct"/>
            <w:shd w:val="clear" w:color="auto" w:fill="auto"/>
          </w:tcPr>
          <w:p w14:paraId="12AFB1D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78/99</w:t>
            </w:r>
          </w:p>
        </w:tc>
      </w:tr>
      <w:tr w:rsidR="00BA0CE7" w:rsidRPr="006A4824" w14:paraId="14349898" w14:textId="77777777" w:rsidTr="00AC5CFC">
        <w:tc>
          <w:tcPr>
            <w:tcW w:w="1422" w:type="pct"/>
            <w:gridSpan w:val="2"/>
            <w:shd w:val="clear" w:color="auto" w:fill="auto"/>
          </w:tcPr>
          <w:p w14:paraId="7825B5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353</w:t>
            </w:r>
          </w:p>
          <w:p w14:paraId="59A3C73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B1ED41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footbridges</w:t>
            </w:r>
          </w:p>
        </w:tc>
        <w:tc>
          <w:tcPr>
            <w:tcW w:w="1780" w:type="pct"/>
            <w:shd w:val="clear" w:color="auto" w:fill="auto"/>
          </w:tcPr>
          <w:p w14:paraId="68BC206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29/17</w:t>
            </w:r>
          </w:p>
        </w:tc>
      </w:tr>
      <w:tr w:rsidR="00BA0CE7" w:rsidRPr="006A4824" w14:paraId="2360D91F" w14:textId="77777777" w:rsidTr="00AC5CFC">
        <w:tc>
          <w:tcPr>
            <w:tcW w:w="1422" w:type="pct"/>
            <w:gridSpan w:val="2"/>
            <w:shd w:val="clear" w:color="auto" w:fill="auto"/>
          </w:tcPr>
          <w:p w14:paraId="40CEAC07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3AA53D8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lastRenderedPageBreak/>
              <w:t>Revision 1.1.0</w:t>
            </w:r>
          </w:p>
        </w:tc>
        <w:tc>
          <w:tcPr>
            <w:tcW w:w="1798" w:type="pct"/>
            <w:shd w:val="clear" w:color="auto" w:fill="auto"/>
          </w:tcPr>
          <w:p w14:paraId="485F745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lastRenderedPageBreak/>
              <w:t>Design of minor structures</w:t>
            </w:r>
          </w:p>
        </w:tc>
        <w:tc>
          <w:tcPr>
            <w:tcW w:w="1780" w:type="pct"/>
            <w:shd w:val="clear" w:color="auto" w:fill="auto"/>
          </w:tcPr>
          <w:p w14:paraId="10FFE709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Supersedes CD 354</w:t>
            </w:r>
          </w:p>
          <w:p w14:paraId="444EF02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lastRenderedPageBreak/>
              <w:t>Revision 1</w:t>
            </w:r>
          </w:p>
        </w:tc>
      </w:tr>
      <w:tr w:rsidR="00BA0CE7" w:rsidRPr="006A4824" w14:paraId="5BDF9A4C" w14:textId="77777777" w:rsidTr="00AC5CFC">
        <w:tc>
          <w:tcPr>
            <w:tcW w:w="1422" w:type="pct"/>
            <w:gridSpan w:val="2"/>
            <w:shd w:val="clear" w:color="auto" w:fill="auto"/>
          </w:tcPr>
          <w:p w14:paraId="55764DE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lastRenderedPageBreak/>
              <w:t>CD 355</w:t>
            </w:r>
          </w:p>
          <w:p w14:paraId="3696A5D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C6572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Application of whole-life costs for design and maintenance of highway structures</w:t>
            </w:r>
          </w:p>
        </w:tc>
        <w:tc>
          <w:tcPr>
            <w:tcW w:w="1780" w:type="pct"/>
            <w:shd w:val="clear" w:color="auto" w:fill="auto"/>
          </w:tcPr>
          <w:p w14:paraId="6AE12F4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36/92 and BA 28/92</w:t>
            </w:r>
          </w:p>
        </w:tc>
      </w:tr>
      <w:tr w:rsidR="00BA0CE7" w:rsidRPr="006A4824" w14:paraId="052F89EA" w14:textId="77777777" w:rsidTr="00AC5CFC">
        <w:tc>
          <w:tcPr>
            <w:tcW w:w="1422" w:type="pct"/>
            <w:gridSpan w:val="2"/>
            <w:shd w:val="clear" w:color="auto" w:fill="auto"/>
          </w:tcPr>
          <w:p w14:paraId="2C2F37D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356</w:t>
            </w:r>
          </w:p>
          <w:p w14:paraId="2A7E11F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18408E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of highway structures for hydraulic action</w:t>
            </w:r>
          </w:p>
        </w:tc>
        <w:tc>
          <w:tcPr>
            <w:tcW w:w="1780" w:type="pct"/>
            <w:shd w:val="clear" w:color="auto" w:fill="auto"/>
          </w:tcPr>
          <w:p w14:paraId="015717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BA 59/94</w:t>
            </w:r>
          </w:p>
        </w:tc>
      </w:tr>
      <w:tr w:rsidR="00BA0CE7" w:rsidRPr="006A4824" w14:paraId="09A48DA5" w14:textId="77777777" w:rsidTr="00AC5CFC">
        <w:tc>
          <w:tcPr>
            <w:tcW w:w="1422" w:type="pct"/>
            <w:gridSpan w:val="2"/>
            <w:shd w:val="clear" w:color="auto" w:fill="auto"/>
          </w:tcPr>
          <w:p w14:paraId="0BCA9B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357</w:t>
            </w:r>
          </w:p>
          <w:p w14:paraId="76CF374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688446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Bridge expansion joints</w:t>
            </w:r>
          </w:p>
        </w:tc>
        <w:tc>
          <w:tcPr>
            <w:tcW w:w="1780" w:type="pct"/>
            <w:shd w:val="clear" w:color="auto" w:fill="auto"/>
          </w:tcPr>
          <w:p w14:paraId="34B472C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Replaces BD 33/94, BA 26/94, IAN </w:t>
            </w:r>
            <w:proofErr w:type="gramStart"/>
            <w:r w:rsidRPr="00920495">
              <w:rPr>
                <w:rFonts w:ascii="Arial" w:hAnsi="Arial" w:cs="Arial"/>
                <w:spacing w:val="-2"/>
                <w:sz w:val="20"/>
              </w:rPr>
              <w:t>168/12</w:t>
            </w:r>
            <w:proofErr w:type="gramEnd"/>
            <w:r w:rsidRPr="00920495">
              <w:rPr>
                <w:rFonts w:ascii="Arial" w:hAnsi="Arial" w:cs="Arial"/>
                <w:spacing w:val="-2"/>
                <w:sz w:val="20"/>
              </w:rPr>
              <w:t xml:space="preserve"> and IAN 169/12</w:t>
            </w:r>
          </w:p>
        </w:tc>
      </w:tr>
      <w:tr w:rsidR="00BA0CE7" w:rsidRPr="006A4824" w14:paraId="60C807EC" w14:textId="77777777" w:rsidTr="00AC5CFC">
        <w:tc>
          <w:tcPr>
            <w:tcW w:w="1422" w:type="pct"/>
            <w:gridSpan w:val="2"/>
            <w:shd w:val="clear" w:color="auto" w:fill="auto"/>
          </w:tcPr>
          <w:p w14:paraId="08DAB9C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4A14C72D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2.4.0</w:t>
            </w:r>
          </w:p>
        </w:tc>
        <w:tc>
          <w:tcPr>
            <w:tcW w:w="1798" w:type="pct"/>
            <w:shd w:val="clear" w:color="auto" w:fill="auto"/>
          </w:tcPr>
          <w:p w14:paraId="1A29EDAE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Waterproofing and surfacing of concrete bridge decks</w:t>
            </w:r>
          </w:p>
        </w:tc>
        <w:tc>
          <w:tcPr>
            <w:tcW w:w="1780" w:type="pct"/>
            <w:shd w:val="clear" w:color="auto" w:fill="auto"/>
          </w:tcPr>
          <w:p w14:paraId="558FE80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Supersedes CD 358</w:t>
            </w:r>
          </w:p>
          <w:p w14:paraId="0CC44642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2.3.0</w:t>
            </w:r>
          </w:p>
        </w:tc>
      </w:tr>
      <w:tr w:rsidR="00BA0CE7" w:rsidRPr="006A4824" w14:paraId="351DA517" w14:textId="77777777" w:rsidTr="00AC5CFC">
        <w:tc>
          <w:tcPr>
            <w:tcW w:w="1422" w:type="pct"/>
            <w:gridSpan w:val="2"/>
            <w:shd w:val="clear" w:color="auto" w:fill="auto"/>
          </w:tcPr>
          <w:p w14:paraId="74E4E08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359</w:t>
            </w:r>
          </w:p>
          <w:p w14:paraId="0B871F5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9CA4DB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requirements for permanent soffit formwork</w:t>
            </w:r>
          </w:p>
        </w:tc>
        <w:tc>
          <w:tcPr>
            <w:tcW w:w="1780" w:type="pct"/>
            <w:shd w:val="clear" w:color="auto" w:fill="auto"/>
          </w:tcPr>
          <w:p w14:paraId="4113F15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36/90 and IAN 131/11</w:t>
            </w:r>
          </w:p>
        </w:tc>
      </w:tr>
      <w:tr w:rsidR="00BA0CE7" w:rsidRPr="006A4824" w14:paraId="38787677" w14:textId="77777777" w:rsidTr="00AC5CFC">
        <w:tc>
          <w:tcPr>
            <w:tcW w:w="1422" w:type="pct"/>
            <w:gridSpan w:val="2"/>
            <w:shd w:val="clear" w:color="auto" w:fill="auto"/>
          </w:tcPr>
          <w:p w14:paraId="4D533613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</w:t>
            </w:r>
            <w:r>
              <w:rPr>
                <w:rFonts w:ascii="Arial" w:hAnsi="Arial" w:cs="Arial"/>
                <w:spacing w:val="-2"/>
                <w:sz w:val="20"/>
              </w:rPr>
              <w:t>0</w:t>
            </w:r>
          </w:p>
          <w:p w14:paraId="0C4E652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368A37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0D05A9">
              <w:rPr>
                <w:rFonts w:ascii="Arial" w:hAnsi="Arial" w:cs="Arial"/>
                <w:spacing w:val="-2"/>
                <w:sz w:val="20"/>
              </w:rPr>
              <w:t>Use of compressive membrane action in bridge decks</w:t>
            </w:r>
          </w:p>
        </w:tc>
        <w:tc>
          <w:tcPr>
            <w:tcW w:w="1780" w:type="pct"/>
            <w:shd w:val="clear" w:color="auto" w:fill="auto"/>
          </w:tcPr>
          <w:p w14:paraId="6F80BA5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</w:t>
            </w:r>
            <w:r>
              <w:rPr>
                <w:rFonts w:ascii="Arial" w:hAnsi="Arial" w:cs="Arial"/>
                <w:spacing w:val="-2"/>
                <w:sz w:val="20"/>
              </w:rPr>
              <w:t>81</w:t>
            </w:r>
            <w:r w:rsidRPr="00920495">
              <w:rPr>
                <w:rFonts w:ascii="Arial" w:hAnsi="Arial" w:cs="Arial"/>
                <w:spacing w:val="-2"/>
                <w:sz w:val="20"/>
              </w:rPr>
              <w:t>/0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</w:tr>
      <w:tr w:rsidR="00BA0CE7" w:rsidRPr="006A4824" w14:paraId="3855EC19" w14:textId="77777777" w:rsidTr="00AC5CFC">
        <w:tc>
          <w:tcPr>
            <w:tcW w:w="1422" w:type="pct"/>
            <w:gridSpan w:val="2"/>
            <w:shd w:val="clear" w:color="auto" w:fill="auto"/>
          </w:tcPr>
          <w:p w14:paraId="0065803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361</w:t>
            </w:r>
          </w:p>
          <w:p w14:paraId="50F3537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1D574D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Weathering steel for highway structures</w:t>
            </w:r>
          </w:p>
        </w:tc>
        <w:tc>
          <w:tcPr>
            <w:tcW w:w="1780" w:type="pct"/>
            <w:shd w:val="clear" w:color="auto" w:fill="auto"/>
          </w:tcPr>
          <w:p w14:paraId="14EF387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7/01</w:t>
            </w:r>
          </w:p>
        </w:tc>
      </w:tr>
      <w:tr w:rsidR="00BA0CE7" w:rsidRPr="006A4824" w14:paraId="429FA25A" w14:textId="77777777" w:rsidTr="00AC5CFC">
        <w:tc>
          <w:tcPr>
            <w:tcW w:w="1422" w:type="pct"/>
            <w:gridSpan w:val="2"/>
            <w:shd w:val="clear" w:color="auto" w:fill="auto"/>
          </w:tcPr>
          <w:p w14:paraId="534F3DC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362</w:t>
            </w:r>
          </w:p>
          <w:p w14:paraId="22017B5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DE6A5F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Enclosure of bridges</w:t>
            </w:r>
          </w:p>
        </w:tc>
        <w:tc>
          <w:tcPr>
            <w:tcW w:w="1780" w:type="pct"/>
            <w:shd w:val="clear" w:color="auto" w:fill="auto"/>
          </w:tcPr>
          <w:p w14:paraId="047975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67/96 and BA 67/96</w:t>
            </w:r>
          </w:p>
        </w:tc>
      </w:tr>
      <w:tr w:rsidR="00BA0CE7" w:rsidRPr="006A4824" w14:paraId="0D03FE29" w14:textId="77777777" w:rsidTr="00AC5CFC">
        <w:tc>
          <w:tcPr>
            <w:tcW w:w="1422" w:type="pct"/>
            <w:gridSpan w:val="2"/>
            <w:shd w:val="clear" w:color="auto" w:fill="auto"/>
          </w:tcPr>
          <w:p w14:paraId="0124216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363</w:t>
            </w:r>
          </w:p>
          <w:p w14:paraId="6222239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BB3F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rules for aerodynamic effects</w:t>
            </w:r>
          </w:p>
          <w:p w14:paraId="7480F8C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on bridges</w:t>
            </w:r>
          </w:p>
        </w:tc>
        <w:tc>
          <w:tcPr>
            <w:tcW w:w="1780" w:type="pct"/>
            <w:shd w:val="clear" w:color="auto" w:fill="auto"/>
          </w:tcPr>
          <w:p w14:paraId="12D4E93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49/01</w:t>
            </w:r>
          </w:p>
        </w:tc>
      </w:tr>
      <w:tr w:rsidR="00BA0CE7" w:rsidRPr="006A4824" w14:paraId="5BD24BB9" w14:textId="77777777" w:rsidTr="00AC5CFC">
        <w:tc>
          <w:tcPr>
            <w:tcW w:w="1422" w:type="pct"/>
            <w:gridSpan w:val="2"/>
            <w:shd w:val="clear" w:color="auto" w:fill="auto"/>
          </w:tcPr>
          <w:p w14:paraId="6D3A253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364</w:t>
            </w:r>
          </w:p>
          <w:p w14:paraId="6AB1886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7CB2C9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Formation of continuity joints in bridge decks</w:t>
            </w:r>
          </w:p>
        </w:tc>
        <w:tc>
          <w:tcPr>
            <w:tcW w:w="1780" w:type="pct"/>
            <w:shd w:val="clear" w:color="auto" w:fill="auto"/>
          </w:tcPr>
          <w:p w14:paraId="087A6D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82/00</w:t>
            </w:r>
          </w:p>
        </w:tc>
      </w:tr>
      <w:tr w:rsidR="00BA0CE7" w:rsidRPr="006A4824" w14:paraId="4C0DED3F" w14:textId="77777777" w:rsidTr="00AC5CFC">
        <w:tc>
          <w:tcPr>
            <w:tcW w:w="1422" w:type="pct"/>
            <w:gridSpan w:val="2"/>
            <w:shd w:val="clear" w:color="auto" w:fill="auto"/>
          </w:tcPr>
          <w:p w14:paraId="2DAFEFA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365</w:t>
            </w:r>
          </w:p>
          <w:p w14:paraId="518954F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1C8CB71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Portal and cantilever signs/signals gantries </w:t>
            </w:r>
          </w:p>
        </w:tc>
        <w:tc>
          <w:tcPr>
            <w:tcW w:w="1780" w:type="pct"/>
            <w:shd w:val="clear" w:color="auto" w:fill="auto"/>
          </w:tcPr>
          <w:p w14:paraId="5D5975E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51/14, IAN 193/16, BE 7/04</w:t>
            </w:r>
          </w:p>
        </w:tc>
      </w:tr>
      <w:tr w:rsidR="00BA0CE7" w:rsidRPr="006A4824" w14:paraId="71578452" w14:textId="77777777" w:rsidTr="00AC5CFC">
        <w:tc>
          <w:tcPr>
            <w:tcW w:w="1422" w:type="pct"/>
            <w:gridSpan w:val="2"/>
            <w:shd w:val="clear" w:color="auto" w:fill="auto"/>
          </w:tcPr>
          <w:p w14:paraId="4D5376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366</w:t>
            </w:r>
          </w:p>
          <w:p w14:paraId="15E8C86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E5DED0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collision protection beams</w:t>
            </w:r>
          </w:p>
        </w:tc>
        <w:tc>
          <w:tcPr>
            <w:tcW w:w="1780" w:type="pct"/>
            <w:shd w:val="clear" w:color="auto" w:fill="auto"/>
          </w:tcPr>
          <w:p w14:paraId="145A901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65/14</w:t>
            </w:r>
          </w:p>
        </w:tc>
      </w:tr>
      <w:tr w:rsidR="00BA0CE7" w:rsidRPr="006A4824" w14:paraId="66C0F372" w14:textId="77777777" w:rsidTr="00AC5CFC">
        <w:tc>
          <w:tcPr>
            <w:tcW w:w="1422" w:type="pct"/>
            <w:gridSpan w:val="2"/>
            <w:shd w:val="clear" w:color="auto" w:fill="auto"/>
          </w:tcPr>
          <w:p w14:paraId="457C2B2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367</w:t>
            </w:r>
          </w:p>
          <w:p w14:paraId="47918B68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59DECB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Treatment of existing structures on highways widening schemes</w:t>
            </w:r>
          </w:p>
        </w:tc>
        <w:tc>
          <w:tcPr>
            <w:tcW w:w="1780" w:type="pct"/>
            <w:shd w:val="clear" w:color="auto" w:fill="auto"/>
          </w:tcPr>
          <w:p w14:paraId="06903EA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95/07</w:t>
            </w:r>
          </w:p>
        </w:tc>
      </w:tr>
      <w:tr w:rsidR="00BA0CE7" w:rsidRPr="006A4824" w14:paraId="6E7FEE5E" w14:textId="77777777" w:rsidTr="00AC5CFC">
        <w:tc>
          <w:tcPr>
            <w:tcW w:w="1422" w:type="pct"/>
            <w:gridSpan w:val="2"/>
            <w:shd w:val="clear" w:color="auto" w:fill="auto"/>
          </w:tcPr>
          <w:p w14:paraId="134847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368</w:t>
            </w:r>
          </w:p>
          <w:p w14:paraId="56F10F4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8E4198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fibre reinforced polymer bridges and highway structures</w:t>
            </w:r>
          </w:p>
        </w:tc>
        <w:tc>
          <w:tcPr>
            <w:tcW w:w="1780" w:type="pct"/>
            <w:shd w:val="clear" w:color="auto" w:fill="auto"/>
          </w:tcPr>
          <w:p w14:paraId="61B4C1E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90/05</w:t>
            </w:r>
          </w:p>
        </w:tc>
      </w:tr>
      <w:tr w:rsidR="00BA0CE7" w:rsidRPr="006A4824" w14:paraId="7CEC591D" w14:textId="77777777" w:rsidTr="00AC5CFC">
        <w:tc>
          <w:tcPr>
            <w:tcW w:w="1422" w:type="pct"/>
            <w:gridSpan w:val="2"/>
            <w:shd w:val="clear" w:color="auto" w:fill="auto"/>
          </w:tcPr>
          <w:p w14:paraId="3CE88D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369</w:t>
            </w:r>
          </w:p>
          <w:p w14:paraId="4088489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75525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Surface protection for concrete highway structures</w:t>
            </w:r>
          </w:p>
        </w:tc>
        <w:tc>
          <w:tcPr>
            <w:tcW w:w="1780" w:type="pct"/>
            <w:shd w:val="clear" w:color="auto" w:fill="auto"/>
          </w:tcPr>
          <w:p w14:paraId="2891D02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85/04</w:t>
            </w:r>
          </w:p>
        </w:tc>
      </w:tr>
      <w:tr w:rsidR="00BA0CE7" w:rsidRPr="006A4824" w14:paraId="224B234B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122396AA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CD 371</w:t>
            </w:r>
          </w:p>
          <w:p w14:paraId="7A57A53C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F6AF8D1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Strengthening highway structures using fibre-reinforced polymers and externally bonded steel plates</w:t>
            </w:r>
          </w:p>
        </w:tc>
        <w:tc>
          <w:tcPr>
            <w:tcW w:w="1780" w:type="pct"/>
            <w:shd w:val="clear" w:color="auto" w:fill="auto"/>
          </w:tcPr>
          <w:p w14:paraId="15D833E2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Replaces BD 85/08, BD 84/02</w:t>
            </w:r>
          </w:p>
        </w:tc>
      </w:tr>
      <w:tr w:rsidR="00BA0CE7" w:rsidRPr="006A4824" w14:paraId="7CA5C5A3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3795C4F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372</w:t>
            </w:r>
          </w:p>
          <w:p w14:paraId="07B1437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675237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Design of post-installed anchors and reinforcing bar connections in concrete</w:t>
            </w:r>
          </w:p>
        </w:tc>
        <w:tc>
          <w:tcPr>
            <w:tcW w:w="1780" w:type="pct"/>
            <w:shd w:val="clear" w:color="auto" w:fill="auto"/>
          </w:tcPr>
          <w:p w14:paraId="46DF394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IAN 104/15 </w:t>
            </w:r>
          </w:p>
        </w:tc>
      </w:tr>
      <w:tr w:rsidR="00BA0CE7" w:rsidRPr="006A4824" w14:paraId="6D99FD75" w14:textId="77777777" w:rsidTr="00AC5CFC">
        <w:tc>
          <w:tcPr>
            <w:tcW w:w="1422" w:type="pct"/>
            <w:gridSpan w:val="2"/>
            <w:shd w:val="clear" w:color="auto" w:fill="auto"/>
          </w:tcPr>
          <w:p w14:paraId="7E9C04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373</w:t>
            </w:r>
          </w:p>
          <w:p w14:paraId="4270758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F5A76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 xml:space="preserve">Impregnation of reinforced and prestressed concrete highway structures using hydrophobic pore-lining </w:t>
            </w:r>
            <w:proofErr w:type="spellStart"/>
            <w:r w:rsidRPr="008E4E69">
              <w:rPr>
                <w:rFonts w:ascii="Arial" w:hAnsi="Arial" w:cs="Arial"/>
                <w:sz w:val="20"/>
              </w:rPr>
              <w:t>impregnants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7C874CC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BD 43/03 </w:t>
            </w:r>
          </w:p>
        </w:tc>
      </w:tr>
      <w:tr w:rsidR="00BA0CE7" w:rsidRPr="006A4824" w14:paraId="7EFC1561" w14:textId="77777777" w:rsidTr="00AC5CFC">
        <w:tc>
          <w:tcPr>
            <w:tcW w:w="1422" w:type="pct"/>
            <w:gridSpan w:val="2"/>
            <w:shd w:val="clear" w:color="auto" w:fill="auto"/>
          </w:tcPr>
          <w:p w14:paraId="479D592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374</w:t>
            </w:r>
          </w:p>
          <w:p w14:paraId="7A7128E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23BA8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The use of recycled aggregates in structural concrete</w:t>
            </w:r>
          </w:p>
        </w:tc>
        <w:tc>
          <w:tcPr>
            <w:tcW w:w="1780" w:type="pct"/>
            <w:shd w:val="clear" w:color="auto" w:fill="auto"/>
          </w:tcPr>
          <w:p w14:paraId="25C483A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92/07</w:t>
            </w:r>
          </w:p>
        </w:tc>
      </w:tr>
      <w:tr w:rsidR="00BA0CE7" w:rsidRPr="006A4824" w14:paraId="393E236D" w14:textId="77777777" w:rsidTr="00AC5CFC">
        <w:tc>
          <w:tcPr>
            <w:tcW w:w="1422" w:type="pct"/>
            <w:gridSpan w:val="2"/>
            <w:shd w:val="clear" w:color="auto" w:fill="auto"/>
          </w:tcPr>
          <w:p w14:paraId="27CD176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375</w:t>
            </w:r>
          </w:p>
          <w:p w14:paraId="0207E3A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 xml:space="preserve">Revision 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3B51C3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Design of corrugated steel buried structures </w:t>
            </w:r>
          </w:p>
        </w:tc>
        <w:tc>
          <w:tcPr>
            <w:tcW w:w="1780" w:type="pct"/>
            <w:shd w:val="clear" w:color="auto" w:fill="auto"/>
          </w:tcPr>
          <w:p w14:paraId="56092E3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12/01 </w:t>
            </w:r>
          </w:p>
        </w:tc>
      </w:tr>
      <w:tr w:rsidR="00BA0CE7" w:rsidRPr="006A4824" w14:paraId="4A7B4E0C" w14:textId="77777777" w:rsidTr="00AC5CFC">
        <w:tc>
          <w:tcPr>
            <w:tcW w:w="1422" w:type="pct"/>
            <w:gridSpan w:val="2"/>
            <w:shd w:val="clear" w:color="auto" w:fill="auto"/>
          </w:tcPr>
          <w:p w14:paraId="1FE1CD0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376</w:t>
            </w:r>
          </w:p>
          <w:p w14:paraId="3483B43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BA4F1E1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Unreinforced masonry arch bridges</w:t>
            </w:r>
          </w:p>
        </w:tc>
        <w:tc>
          <w:tcPr>
            <w:tcW w:w="1780" w:type="pct"/>
            <w:shd w:val="clear" w:color="auto" w:fill="auto"/>
          </w:tcPr>
          <w:p w14:paraId="41E0070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91/04</w:t>
            </w:r>
          </w:p>
        </w:tc>
      </w:tr>
      <w:tr w:rsidR="00BA0CE7" w:rsidRPr="006A4824" w14:paraId="6B8B6821" w14:textId="77777777" w:rsidTr="00AC5CFC">
        <w:tc>
          <w:tcPr>
            <w:tcW w:w="1422" w:type="pct"/>
            <w:gridSpan w:val="2"/>
            <w:shd w:val="clear" w:color="auto" w:fill="auto"/>
          </w:tcPr>
          <w:p w14:paraId="776DF168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>CD 377</w:t>
            </w:r>
          </w:p>
          <w:p w14:paraId="4FD314D2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Revision 4</w:t>
            </w:r>
          </w:p>
        </w:tc>
        <w:tc>
          <w:tcPr>
            <w:tcW w:w="1798" w:type="pct"/>
            <w:shd w:val="clear" w:color="auto" w:fill="auto"/>
          </w:tcPr>
          <w:p w14:paraId="6FD2A7CF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Requirements for road restraint systems</w:t>
            </w:r>
          </w:p>
        </w:tc>
        <w:tc>
          <w:tcPr>
            <w:tcW w:w="1780" w:type="pct"/>
            <w:shd w:val="clear" w:color="auto" w:fill="auto"/>
          </w:tcPr>
          <w:p w14:paraId="7F7CA323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 xml:space="preserve">Supersedes TD 19/06 </w:t>
            </w:r>
          </w:p>
        </w:tc>
      </w:tr>
      <w:tr w:rsidR="00BA0CE7" w:rsidRPr="006A4824" w14:paraId="2937C45A" w14:textId="77777777" w:rsidTr="00AC5CFC">
        <w:tc>
          <w:tcPr>
            <w:tcW w:w="1422" w:type="pct"/>
            <w:gridSpan w:val="2"/>
            <w:shd w:val="clear" w:color="auto" w:fill="auto"/>
          </w:tcPr>
          <w:p w14:paraId="5E26A1E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622</w:t>
            </w:r>
          </w:p>
          <w:p w14:paraId="0B1E6574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826C5A5" w14:textId="77777777" w:rsidR="00BA0CE7" w:rsidRPr="00920495" w:rsidRDefault="00BA0CE7" w:rsidP="00AC5CFC">
            <w:pPr>
              <w:pStyle w:val="sub1"/>
              <w:tabs>
                <w:tab w:val="clear" w:pos="567"/>
                <w:tab w:val="left" w:pos="0"/>
              </w:tabs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Managing geotechnical risk</w:t>
            </w:r>
          </w:p>
        </w:tc>
        <w:tc>
          <w:tcPr>
            <w:tcW w:w="1780" w:type="pct"/>
            <w:shd w:val="clear" w:color="auto" w:fill="auto"/>
          </w:tcPr>
          <w:p w14:paraId="72790EC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Replaces HD 22/08, BD </w:t>
            </w:r>
            <w:proofErr w:type="gramStart"/>
            <w:r w:rsidRPr="00920495">
              <w:rPr>
                <w:rFonts w:ascii="Arial" w:hAnsi="Arial" w:cs="Arial"/>
                <w:spacing w:val="-2"/>
                <w:sz w:val="20"/>
              </w:rPr>
              <w:t>10/97</w:t>
            </w:r>
            <w:proofErr w:type="gramEnd"/>
            <w:r w:rsidRPr="00920495">
              <w:rPr>
                <w:rFonts w:ascii="Arial" w:hAnsi="Arial" w:cs="Arial"/>
                <w:spacing w:val="-2"/>
                <w:sz w:val="20"/>
              </w:rPr>
              <w:t xml:space="preserve"> and HA 120/08</w:t>
            </w:r>
          </w:p>
        </w:tc>
      </w:tr>
      <w:tr w:rsidR="00BA0CE7" w:rsidRPr="006A4824" w14:paraId="699D725D" w14:textId="77777777" w:rsidTr="00AC5CFC">
        <w:tc>
          <w:tcPr>
            <w:tcW w:w="1422" w:type="pct"/>
            <w:gridSpan w:val="2"/>
            <w:shd w:val="clear" w:color="auto" w:fill="auto"/>
          </w:tcPr>
          <w:p w14:paraId="5B747A0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CS 461</w:t>
            </w:r>
          </w:p>
          <w:p w14:paraId="1E7B17E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50777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Assessment and upgrading of in-service parapets</w:t>
            </w:r>
          </w:p>
        </w:tc>
        <w:tc>
          <w:tcPr>
            <w:tcW w:w="1780" w:type="pct"/>
            <w:shd w:val="clear" w:color="auto" w:fill="auto"/>
          </w:tcPr>
          <w:p w14:paraId="71050B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BA 37/92 and IAN 97/07 </w:t>
            </w:r>
          </w:p>
        </w:tc>
      </w:tr>
      <w:tr w:rsidR="00BA0CE7" w:rsidRPr="006A4824" w14:paraId="19A7705A" w14:textId="77777777" w:rsidTr="00AC5CFC">
        <w:tc>
          <w:tcPr>
            <w:tcW w:w="1422" w:type="pct"/>
            <w:gridSpan w:val="2"/>
            <w:shd w:val="clear" w:color="auto" w:fill="auto"/>
          </w:tcPr>
          <w:p w14:paraId="5839527E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lastRenderedPageBreak/>
              <w:t>CS 462</w:t>
            </w:r>
          </w:p>
          <w:p w14:paraId="2A1E9D8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8DA073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Repair and management of deteriorated concrete highway structures</w:t>
            </w:r>
          </w:p>
        </w:tc>
        <w:tc>
          <w:tcPr>
            <w:tcW w:w="1780" w:type="pct"/>
            <w:shd w:val="clear" w:color="auto" w:fill="auto"/>
          </w:tcPr>
          <w:p w14:paraId="1B51514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t xml:space="preserve">Supersedes BA 35/90 and BA 52/94 </w:t>
            </w:r>
          </w:p>
        </w:tc>
      </w:tr>
      <w:tr w:rsidR="00BA0CE7" w:rsidRPr="006A4824" w14:paraId="7E509DBE" w14:textId="77777777" w:rsidTr="00AC5CFC">
        <w:tc>
          <w:tcPr>
            <w:tcW w:w="1422" w:type="pct"/>
            <w:gridSpan w:val="2"/>
            <w:shd w:val="clear" w:color="auto" w:fill="auto"/>
          </w:tcPr>
          <w:p w14:paraId="478DED9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GD 304</w:t>
            </w:r>
          </w:p>
          <w:p w14:paraId="2AE0528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7ACA15D9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Designing health and safety into maintenance</w:t>
            </w:r>
          </w:p>
        </w:tc>
        <w:tc>
          <w:tcPr>
            <w:tcW w:w="1780" w:type="pct"/>
            <w:shd w:val="clear" w:color="auto" w:fill="auto"/>
          </w:tcPr>
          <w:p w14:paraId="35B510C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IAN 69/15</w:t>
            </w:r>
          </w:p>
        </w:tc>
      </w:tr>
      <w:tr w:rsidR="00BA0CE7" w:rsidRPr="006A4824" w14:paraId="3A5B1055" w14:textId="77777777" w:rsidTr="00AC5CFC">
        <w:tc>
          <w:tcPr>
            <w:tcW w:w="1422" w:type="pct"/>
            <w:gridSpan w:val="2"/>
            <w:shd w:val="clear" w:color="auto" w:fill="auto"/>
          </w:tcPr>
          <w:p w14:paraId="75C075DC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104</w:t>
            </w:r>
          </w:p>
          <w:p w14:paraId="7376723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22091E46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Environmental assessment and monitoring</w:t>
            </w:r>
          </w:p>
        </w:tc>
        <w:tc>
          <w:tcPr>
            <w:tcW w:w="1780" w:type="pct"/>
            <w:shd w:val="clear" w:color="auto" w:fill="auto"/>
          </w:tcPr>
          <w:p w14:paraId="52DB1901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205/08, HD 48/08, IAN 125/15, and IAN 133/10</w:t>
            </w:r>
          </w:p>
        </w:tc>
      </w:tr>
      <w:tr w:rsidR="00BA0CE7" w:rsidRPr="006A4824" w14:paraId="02A1C93B" w14:textId="77777777" w:rsidTr="00AC5CFC">
        <w:tc>
          <w:tcPr>
            <w:tcW w:w="1422" w:type="pct"/>
            <w:gridSpan w:val="2"/>
            <w:shd w:val="clear" w:color="auto" w:fill="auto"/>
          </w:tcPr>
          <w:p w14:paraId="528E65F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106</w:t>
            </w:r>
          </w:p>
          <w:p w14:paraId="3BEAB3CF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3600E870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Cultural heritage assessment</w:t>
            </w:r>
          </w:p>
        </w:tc>
        <w:tc>
          <w:tcPr>
            <w:tcW w:w="1780" w:type="pct"/>
            <w:shd w:val="clear" w:color="auto" w:fill="auto"/>
          </w:tcPr>
          <w:p w14:paraId="5BE1DB2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208/07, HA 60/92, HA 75/01</w:t>
            </w:r>
          </w:p>
        </w:tc>
      </w:tr>
      <w:tr w:rsidR="00BA0CE7" w:rsidRPr="006A4824" w14:paraId="4E66BC33" w14:textId="77777777" w:rsidTr="00AC5CFC">
        <w:tc>
          <w:tcPr>
            <w:tcW w:w="1422" w:type="pct"/>
            <w:gridSpan w:val="2"/>
            <w:shd w:val="clear" w:color="auto" w:fill="auto"/>
          </w:tcPr>
          <w:p w14:paraId="13B1904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110</w:t>
            </w:r>
          </w:p>
          <w:p w14:paraId="1DF90EA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6B4B84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Material assets and waste</w:t>
            </w:r>
          </w:p>
        </w:tc>
        <w:tc>
          <w:tcPr>
            <w:tcW w:w="1780" w:type="pct"/>
            <w:shd w:val="clear" w:color="auto" w:fill="auto"/>
          </w:tcPr>
          <w:p w14:paraId="0E0E1C77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IAN 153/11</w:t>
            </w:r>
          </w:p>
        </w:tc>
      </w:tr>
      <w:tr w:rsidR="00BA0CE7" w:rsidRPr="006A4824" w14:paraId="6F1E4F36" w14:textId="77777777" w:rsidTr="00AC5CFC">
        <w:tc>
          <w:tcPr>
            <w:tcW w:w="1422" w:type="pct"/>
            <w:gridSpan w:val="2"/>
            <w:shd w:val="clear" w:color="auto" w:fill="auto"/>
          </w:tcPr>
          <w:p w14:paraId="564EC87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113</w:t>
            </w:r>
          </w:p>
          <w:p w14:paraId="276E6D0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525A7F6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 drainage and the water environment</w:t>
            </w:r>
          </w:p>
        </w:tc>
        <w:tc>
          <w:tcPr>
            <w:tcW w:w="1780" w:type="pct"/>
            <w:shd w:val="clear" w:color="auto" w:fill="auto"/>
          </w:tcPr>
          <w:p w14:paraId="74D6CA5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45/09</w:t>
            </w:r>
          </w:p>
        </w:tc>
      </w:tr>
      <w:tr w:rsidR="00BA0CE7" w:rsidRPr="006A4824" w14:paraId="7FA66584" w14:textId="77777777" w:rsidTr="00AC5CFC">
        <w:tc>
          <w:tcPr>
            <w:tcW w:w="1422" w:type="pct"/>
            <w:gridSpan w:val="2"/>
            <w:shd w:val="clear" w:color="auto" w:fill="auto"/>
          </w:tcPr>
          <w:p w14:paraId="78D1CD8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LD 119</w:t>
            </w:r>
          </w:p>
          <w:p w14:paraId="23C6276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3E199C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Roadside environmental mitigation and enhancement</w:t>
            </w:r>
          </w:p>
        </w:tc>
        <w:tc>
          <w:tcPr>
            <w:tcW w:w="1780" w:type="pct"/>
            <w:shd w:val="clear" w:color="auto" w:fill="auto"/>
          </w:tcPr>
          <w:p w14:paraId="00D4D2C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 xml:space="preserve">Formerly LA 119, which superseded </w:t>
            </w:r>
            <w:r w:rsidRPr="006B3F6D">
              <w:rPr>
                <w:rFonts w:ascii="Arial" w:hAnsi="Arial" w:cs="Arial"/>
                <w:sz w:val="20"/>
              </w:rPr>
              <w:t>HA 65/94 and HA 66/95</w:t>
            </w:r>
          </w:p>
        </w:tc>
      </w:tr>
      <w:tr w:rsidR="00BA0CE7" w:rsidRPr="006A4824" w14:paraId="67AEF374" w14:textId="77777777" w:rsidTr="00AC5CFC">
        <w:tc>
          <w:tcPr>
            <w:tcW w:w="1422" w:type="pct"/>
            <w:gridSpan w:val="2"/>
            <w:shd w:val="clear" w:color="auto" w:fill="auto"/>
          </w:tcPr>
          <w:p w14:paraId="2D9181A0" w14:textId="77777777" w:rsidR="00BA0CE7" w:rsidRPr="005B257B" w:rsidRDefault="00BA0CE7" w:rsidP="00AC5CFC">
            <w:pPr>
              <w:pStyle w:val="sub1"/>
              <w:spacing w:before="0" w:after="0"/>
              <w:ind w:left="72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4226A221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80" w:type="pct"/>
            <w:shd w:val="clear" w:color="auto" w:fill="auto"/>
          </w:tcPr>
          <w:p w14:paraId="5F269F02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23A961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3DBEA047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 xml:space="preserve">Interim Advice Notes </w:t>
            </w:r>
          </w:p>
          <w:p w14:paraId="5517964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4ED6E34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0A6D7DEF" w14:textId="77777777" w:rsidTr="00AC5CFC">
        <w:trPr>
          <w:cantSplit/>
          <w:tblHeader/>
        </w:trPr>
        <w:tc>
          <w:tcPr>
            <w:tcW w:w="1350" w:type="pct"/>
            <w:shd w:val="clear" w:color="auto" w:fill="auto"/>
          </w:tcPr>
          <w:p w14:paraId="34192BE5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IAN reference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44B5BBC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0AF23F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127BA5AF" w14:textId="77777777" w:rsidTr="00AC5CFC">
        <w:trPr>
          <w:cantSplit/>
        </w:trPr>
        <w:tc>
          <w:tcPr>
            <w:tcW w:w="1350" w:type="pct"/>
            <w:shd w:val="clear" w:color="auto" w:fill="auto"/>
          </w:tcPr>
          <w:p w14:paraId="2584E73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>IAN 105/08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76A79F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>Implementation of construction (design and management) 2007 and the withdrawal of SD 10 and SD 11</w:t>
            </w:r>
          </w:p>
        </w:tc>
        <w:tc>
          <w:tcPr>
            <w:tcW w:w="1780" w:type="pct"/>
          </w:tcPr>
          <w:p w14:paraId="1790363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2C8FE0AD" w14:textId="77777777" w:rsidR="00BA0CE7" w:rsidRPr="006C7841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601"/>
        <w:gridCol w:w="3428"/>
      </w:tblGrid>
      <w:tr w:rsidR="00BA0CE7" w:rsidRPr="006C7841" w14:paraId="2E9CB0F4" w14:textId="77777777" w:rsidTr="00AC5CFC">
        <w:trPr>
          <w:cantSplit/>
          <w:trHeight w:val="352"/>
          <w:tblHeader/>
        </w:trPr>
        <w:tc>
          <w:tcPr>
            <w:tcW w:w="5000" w:type="pct"/>
            <w:gridSpan w:val="3"/>
          </w:tcPr>
          <w:p w14:paraId="26AB05DF" w14:textId="77777777" w:rsidR="00BA0CE7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210A1A">
              <w:rPr>
                <w:b/>
                <w:sz w:val="20"/>
                <w:szCs w:val="20"/>
              </w:rPr>
              <w:t>Miscellaneous</w:t>
            </w:r>
          </w:p>
          <w:p w14:paraId="0A0CF842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</w:p>
        </w:tc>
      </w:tr>
      <w:tr w:rsidR="00BA0CE7" w:rsidRPr="006C7841" w14:paraId="45E80BC8" w14:textId="77777777" w:rsidTr="00AC5CFC">
        <w:trPr>
          <w:cantSplit/>
          <w:trHeight w:val="352"/>
          <w:tblHeader/>
        </w:trPr>
        <w:tc>
          <w:tcPr>
            <w:tcW w:w="1350" w:type="pct"/>
          </w:tcPr>
          <w:p w14:paraId="4C3D443A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Standard reference</w:t>
            </w:r>
          </w:p>
        </w:tc>
        <w:tc>
          <w:tcPr>
            <w:tcW w:w="1870" w:type="pct"/>
          </w:tcPr>
          <w:p w14:paraId="656F38C3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0" w:type="pct"/>
          </w:tcPr>
          <w:p w14:paraId="76E18C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68870047" w14:textId="77777777" w:rsidTr="00AC5CFC">
        <w:trPr>
          <w:cantSplit/>
          <w:trHeight w:val="352"/>
        </w:trPr>
        <w:tc>
          <w:tcPr>
            <w:tcW w:w="1350" w:type="pct"/>
          </w:tcPr>
          <w:p w14:paraId="7218CD9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C543</w:t>
            </w:r>
          </w:p>
        </w:tc>
        <w:tc>
          <w:tcPr>
            <w:tcW w:w="1870" w:type="pct"/>
          </w:tcPr>
          <w:p w14:paraId="3C944D8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Bridge Detailing Guide</w:t>
            </w:r>
          </w:p>
        </w:tc>
        <w:tc>
          <w:tcPr>
            <w:tcW w:w="1780" w:type="pct"/>
          </w:tcPr>
          <w:p w14:paraId="206F4A6D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46BCF3A3" w14:textId="77777777" w:rsidTr="00AC5CFC">
        <w:trPr>
          <w:cantSplit/>
          <w:trHeight w:val="352"/>
        </w:trPr>
        <w:tc>
          <w:tcPr>
            <w:tcW w:w="1350" w:type="pct"/>
          </w:tcPr>
          <w:p w14:paraId="1E2284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C686</w:t>
            </w:r>
          </w:p>
        </w:tc>
        <w:tc>
          <w:tcPr>
            <w:tcW w:w="1870" w:type="pct"/>
          </w:tcPr>
          <w:p w14:paraId="2D5434D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Safe Access for Maintenance and Repair</w:t>
            </w:r>
          </w:p>
        </w:tc>
        <w:tc>
          <w:tcPr>
            <w:tcW w:w="1780" w:type="pct"/>
          </w:tcPr>
          <w:p w14:paraId="127C545B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7689AC28" w14:textId="77777777" w:rsidTr="00AC5CFC">
        <w:trPr>
          <w:cantSplit/>
          <w:trHeight w:val="352"/>
        </w:trPr>
        <w:tc>
          <w:tcPr>
            <w:tcW w:w="1350" w:type="pct"/>
          </w:tcPr>
          <w:p w14:paraId="59DB801E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CIRIA C760</w:t>
            </w:r>
          </w:p>
        </w:tc>
        <w:tc>
          <w:tcPr>
            <w:tcW w:w="1870" w:type="pct"/>
          </w:tcPr>
          <w:p w14:paraId="54CED8D0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Guidance on embedded retaining wall design</w:t>
            </w:r>
          </w:p>
        </w:tc>
        <w:tc>
          <w:tcPr>
            <w:tcW w:w="1780" w:type="pct"/>
          </w:tcPr>
          <w:p w14:paraId="1E607C34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23ABECC0" w14:textId="77777777" w:rsidTr="00AC5CFC">
        <w:trPr>
          <w:cantSplit/>
          <w:trHeight w:val="352"/>
        </w:trPr>
        <w:tc>
          <w:tcPr>
            <w:tcW w:w="1350" w:type="pct"/>
          </w:tcPr>
          <w:p w14:paraId="1A9E6F7F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CIRIA C766</w:t>
            </w:r>
          </w:p>
        </w:tc>
        <w:tc>
          <w:tcPr>
            <w:tcW w:w="1870" w:type="pct"/>
          </w:tcPr>
          <w:p w14:paraId="4B28237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Control of cracking caused by restrained deformation in concrete</w:t>
            </w:r>
          </w:p>
        </w:tc>
        <w:tc>
          <w:tcPr>
            <w:tcW w:w="1780" w:type="pct"/>
          </w:tcPr>
          <w:p w14:paraId="5DE48AC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EA3D02">
              <w:rPr>
                <w:sz w:val="20"/>
                <w:szCs w:val="20"/>
              </w:rPr>
              <w:t>Supersedes C660</w:t>
            </w:r>
          </w:p>
        </w:tc>
      </w:tr>
      <w:tr w:rsidR="00BA0CE7" w:rsidRPr="006C7841" w14:paraId="6AB5B084" w14:textId="77777777" w:rsidTr="00AC5CFC">
        <w:trPr>
          <w:cantSplit/>
          <w:trHeight w:val="352"/>
        </w:trPr>
        <w:tc>
          <w:tcPr>
            <w:tcW w:w="1350" w:type="pct"/>
          </w:tcPr>
          <w:p w14:paraId="15A6450A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CIRIA C777</w:t>
            </w:r>
          </w:p>
        </w:tc>
        <w:tc>
          <w:tcPr>
            <w:tcW w:w="1870" w:type="pct"/>
          </w:tcPr>
          <w:p w14:paraId="26B34875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General fixings – guidance on selection and whole-life management</w:t>
            </w:r>
          </w:p>
        </w:tc>
        <w:tc>
          <w:tcPr>
            <w:tcW w:w="1780" w:type="pct"/>
          </w:tcPr>
          <w:p w14:paraId="46EF7058" w14:textId="77777777" w:rsidR="00BA0CE7" w:rsidRPr="001D223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bCs/>
                <w:sz w:val="20"/>
                <w:szCs w:val="20"/>
              </w:rPr>
            </w:pPr>
          </w:p>
        </w:tc>
      </w:tr>
    </w:tbl>
    <w:p w14:paraId="57419BE8" w14:textId="77777777" w:rsidR="00BA0CE7" w:rsidRDefault="00BA0CE7" w:rsidP="00BA0CE7">
      <w:pPr>
        <w:pStyle w:val="sub1"/>
        <w:spacing w:before="0" w:after="0"/>
        <w:ind w:left="0" w:firstLine="0"/>
      </w:pPr>
    </w:p>
    <w:p w14:paraId="0B06F8F6" w14:textId="77777777" w:rsidR="00BA0CE7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3599"/>
        <w:gridCol w:w="3430"/>
      </w:tblGrid>
      <w:tr w:rsidR="00BA0CE7" w:rsidRPr="006C7841" w14:paraId="6436953E" w14:textId="77777777" w:rsidTr="00AC5CFC">
        <w:trPr>
          <w:cantSplit/>
          <w:trHeight w:val="369"/>
          <w:tblHeader/>
        </w:trPr>
        <w:tc>
          <w:tcPr>
            <w:tcW w:w="5000" w:type="pct"/>
            <w:gridSpan w:val="3"/>
          </w:tcPr>
          <w:p w14:paraId="2589BB81" w14:textId="77777777" w:rsidR="00BA0CE7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0415B6">
              <w:rPr>
                <w:b/>
                <w:sz w:val="20"/>
                <w:szCs w:val="20"/>
              </w:rPr>
              <w:t>Additional Standards</w:t>
            </w:r>
          </w:p>
          <w:p w14:paraId="2FEAF7F1" w14:textId="77777777" w:rsidR="00BA0CE7" w:rsidRPr="002B3742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2B3742">
              <w:rPr>
                <w:b/>
                <w:sz w:val="20"/>
                <w:szCs w:val="20"/>
              </w:rPr>
              <w:t xml:space="preserve">Additional standards needed for a particular design should be listed here. </w:t>
            </w:r>
          </w:p>
        </w:tc>
      </w:tr>
      <w:tr w:rsidR="00BA0CE7" w:rsidRPr="006C7841" w14:paraId="3EDAEBCD" w14:textId="77777777" w:rsidTr="00AC5CFC">
        <w:trPr>
          <w:cantSplit/>
          <w:trHeight w:val="369"/>
          <w:tblHeader/>
        </w:trPr>
        <w:tc>
          <w:tcPr>
            <w:tcW w:w="1350" w:type="pct"/>
          </w:tcPr>
          <w:p w14:paraId="1D084A4F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Reference </w:t>
            </w:r>
          </w:p>
        </w:tc>
        <w:tc>
          <w:tcPr>
            <w:tcW w:w="1869" w:type="pct"/>
          </w:tcPr>
          <w:p w14:paraId="621789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1" w:type="pct"/>
          </w:tcPr>
          <w:p w14:paraId="3C12F8AD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369025F6" w14:textId="77777777" w:rsidTr="00AC5CFC">
        <w:trPr>
          <w:cantSplit/>
          <w:trHeight w:val="369"/>
        </w:trPr>
        <w:tc>
          <w:tcPr>
            <w:tcW w:w="1350" w:type="pct"/>
          </w:tcPr>
          <w:p w14:paraId="6F94E0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D87B7EE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AA7E886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044667BC" w14:textId="77777777" w:rsidTr="00AC5CFC">
        <w:trPr>
          <w:cantSplit/>
          <w:trHeight w:val="369"/>
        </w:trPr>
        <w:tc>
          <w:tcPr>
            <w:tcW w:w="1350" w:type="pct"/>
          </w:tcPr>
          <w:p w14:paraId="530D1A9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8C12277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6453F76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73C7E4BF" w14:textId="77777777" w:rsidTr="00AC5CFC">
        <w:trPr>
          <w:cantSplit/>
          <w:trHeight w:val="369"/>
        </w:trPr>
        <w:tc>
          <w:tcPr>
            <w:tcW w:w="1350" w:type="pct"/>
          </w:tcPr>
          <w:p w14:paraId="1C0657D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A63891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78F695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23755C29" w14:textId="77777777" w:rsidTr="00AC5CFC">
        <w:trPr>
          <w:cantSplit/>
          <w:trHeight w:val="369"/>
        </w:trPr>
        <w:tc>
          <w:tcPr>
            <w:tcW w:w="1350" w:type="pct"/>
          </w:tcPr>
          <w:p w14:paraId="569F668D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C2E101B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E2CB054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</w:tbl>
    <w:p w14:paraId="685D5BF8" w14:textId="77777777" w:rsidR="00BA0CE7" w:rsidRPr="000415B6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</w:p>
    <w:p w14:paraId="272589FE" w14:textId="77777777" w:rsidR="000415B6" w:rsidRPr="00BA0CE7" w:rsidRDefault="000415B6" w:rsidP="00BA0CE7"/>
    <w:sectPr w:rsidR="000415B6" w:rsidRPr="00BA0CE7" w:rsidSect="007F0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709" w:left="1134" w:header="720" w:footer="431" w:gutter="0"/>
      <w:cols w:space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95958" w14:textId="77777777" w:rsidR="004C6CB6" w:rsidRDefault="004C6CB6">
      <w:r>
        <w:separator/>
      </w:r>
    </w:p>
  </w:endnote>
  <w:endnote w:type="continuationSeparator" w:id="0">
    <w:p w14:paraId="01E56AD8" w14:textId="77777777" w:rsidR="004C6CB6" w:rsidRDefault="004C6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EC534" w14:textId="77777777" w:rsidR="00114E2F" w:rsidRDefault="00114E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055BB" w14:textId="77777777" w:rsidR="00857FF2" w:rsidRDefault="00857FF2" w:rsidP="005378CC">
    <w:pPr>
      <w:pStyle w:val="Footer"/>
      <w:jc w:val="center"/>
      <w:rPr>
        <w:rStyle w:val="PageNumber"/>
        <w:rFonts w:ascii="Arial" w:hAnsi="Arial" w:cs="Arial"/>
        <w:sz w:val="20"/>
        <w:szCs w:val="20"/>
      </w:rPr>
    </w:pPr>
    <w:r w:rsidRPr="005378CC">
      <w:rPr>
        <w:rStyle w:val="PageNumber"/>
        <w:rFonts w:ascii="Arial" w:hAnsi="Arial" w:cs="Arial"/>
        <w:sz w:val="20"/>
        <w:szCs w:val="20"/>
      </w:rPr>
      <w:t xml:space="preserve">Page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  <w:r w:rsidRPr="005378CC">
      <w:rPr>
        <w:rStyle w:val="PageNumber"/>
        <w:rFonts w:ascii="Arial" w:hAnsi="Arial" w:cs="Arial"/>
        <w:sz w:val="20"/>
        <w:szCs w:val="20"/>
      </w:rPr>
      <w:t xml:space="preserve"> of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14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</w:p>
  <w:p w14:paraId="5AF5B5AF" w14:textId="3776ADB8" w:rsidR="00857FF2" w:rsidRPr="005378CC" w:rsidRDefault="00857FF2" w:rsidP="005F05F6">
    <w:pPr>
      <w:pStyle w:val="Footer"/>
      <w:jc w:val="right"/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DATE  \@ "dd MMMM yyyy" </w:instrText>
    </w:r>
    <w:r>
      <w:rPr>
        <w:rFonts w:ascii="Arial" w:hAnsi="Arial" w:cs="Arial"/>
        <w:sz w:val="20"/>
        <w:szCs w:val="20"/>
      </w:rPr>
      <w:fldChar w:fldCharType="separate"/>
    </w:r>
    <w:r w:rsidR="00114E2F">
      <w:rPr>
        <w:rFonts w:ascii="Arial" w:hAnsi="Arial" w:cs="Arial"/>
        <w:noProof/>
        <w:sz w:val="20"/>
        <w:szCs w:val="20"/>
      </w:rPr>
      <w:t>13 December 2023</w:t>
    </w:r>
    <w:r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C3554" w14:textId="77777777" w:rsidR="00114E2F" w:rsidRDefault="00114E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8D99E" w14:textId="77777777" w:rsidR="004C6CB6" w:rsidRDefault="004C6CB6">
      <w:r>
        <w:separator/>
      </w:r>
    </w:p>
  </w:footnote>
  <w:footnote w:type="continuationSeparator" w:id="0">
    <w:p w14:paraId="5FAB47F7" w14:textId="77777777" w:rsidR="004C6CB6" w:rsidRDefault="004C6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51AC" w14:textId="460A574A" w:rsidR="00114E2F" w:rsidRDefault="00114E2F">
    <w:pPr>
      <w:pStyle w:val="Header"/>
    </w:pPr>
    <w:r>
      <w:rPr>
        <w:noProof/>
      </w:rPr>
      <w:pict w14:anchorId="7B9CB6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3064266" o:spid="_x0000_s1026" type="#_x0000_t136" style="position:absolute;margin-left:0;margin-top:0;width:574.95pt;height:104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29B78" w14:textId="0D16546F" w:rsidR="00114E2F" w:rsidRDefault="00114E2F">
    <w:pPr>
      <w:pStyle w:val="Header"/>
    </w:pPr>
    <w:r>
      <w:rPr>
        <w:noProof/>
      </w:rPr>
      <w:pict w14:anchorId="27268DB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3064267" o:spid="_x0000_s1027" type="#_x0000_t136" style="position:absolute;margin-left:0;margin-top:0;width:574.95pt;height:104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F076" w14:textId="31A929F1" w:rsidR="00114E2F" w:rsidRDefault="00114E2F">
    <w:pPr>
      <w:pStyle w:val="Header"/>
    </w:pPr>
    <w:r>
      <w:rPr>
        <w:noProof/>
      </w:rPr>
      <w:pict w14:anchorId="111A1BC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3064265" o:spid="_x0000_s1025" type="#_x0000_t136" style="position:absolute;margin-left:0;margin-top:0;width:574.95pt;height:104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E3892"/>
    <w:multiLevelType w:val="multilevel"/>
    <w:tmpl w:val="E4E494F0"/>
    <w:lvl w:ilvl="0">
      <w:start w:val="1"/>
      <w:numFmt w:val="upperLetter"/>
      <w:pStyle w:val="APPHEADING1"/>
      <w:lvlText w:val="APPENDIX %1"/>
      <w:lvlJc w:val="left"/>
      <w:pPr>
        <w:tabs>
          <w:tab w:val="num" w:pos="1701"/>
        </w:tabs>
        <w:ind w:left="1701" w:hanging="1701"/>
      </w:pPr>
      <w:rPr>
        <w:rFonts w:ascii="Arial Bold" w:hAnsi="Arial Bold" w:hint="default"/>
        <w:b/>
        <w:i w:val="0"/>
        <w:caps/>
        <w:color w:val="000000"/>
        <w:sz w:val="24"/>
        <w:szCs w:val="24"/>
      </w:rPr>
    </w:lvl>
    <w:lvl w:ilvl="1">
      <w:start w:val="1"/>
      <w:numFmt w:val="decimal"/>
      <w:pStyle w:val="APPHEADING2"/>
      <w:lvlText w:val="Sheet %2"/>
      <w:lvlJc w:val="left"/>
      <w:pPr>
        <w:tabs>
          <w:tab w:val="num" w:pos="851"/>
        </w:tabs>
        <w:ind w:left="851" w:hanging="851"/>
      </w:pPr>
      <w:rPr>
        <w:rFonts w:ascii="Arial Bold" w:hAnsi="Arial Bold" w:hint="default"/>
        <w:b/>
        <w:i w:val="0"/>
        <w:cap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ascii="Arial Bold" w:hAnsi="Arial Bold" w:hint="default"/>
        <w:b/>
        <w:i w:val="0"/>
        <w:color w:val="000000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  <w:color w:val="000000"/>
        <w:sz w:val="16"/>
        <w:szCs w:val="16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08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7">
      <w:start w:val="1"/>
      <w:numFmt w:val="decimal"/>
      <w:lvlRestart w:val="0"/>
      <w:lvlText w:val="%1.%2.%3.%4.%5.%6.%7.%8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tabs>
          <w:tab w:val="num" w:pos="11160"/>
        </w:tabs>
        <w:ind w:left="11160" w:hanging="1800"/>
      </w:pPr>
      <w:rPr>
        <w:rFonts w:hint="default"/>
        <w:color w:val="000000"/>
        <w:sz w:val="16"/>
      </w:rPr>
    </w:lvl>
  </w:abstractNum>
  <w:abstractNum w:abstractNumId="1" w15:restartNumberingAfterBreak="0">
    <w:nsid w:val="68C46436"/>
    <w:multiLevelType w:val="multilevel"/>
    <w:tmpl w:val="7D96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4815796">
    <w:abstractNumId w:val="0"/>
  </w:num>
  <w:num w:numId="2" w16cid:durableId="454176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06"/>
    <w:rsid w:val="000038AE"/>
    <w:rsid w:val="00014710"/>
    <w:rsid w:val="00014F5A"/>
    <w:rsid w:val="00021E08"/>
    <w:rsid w:val="00022E8A"/>
    <w:rsid w:val="00023481"/>
    <w:rsid w:val="0002718D"/>
    <w:rsid w:val="000308B4"/>
    <w:rsid w:val="00031AA3"/>
    <w:rsid w:val="0003551C"/>
    <w:rsid w:val="00037A6D"/>
    <w:rsid w:val="000415B6"/>
    <w:rsid w:val="00043415"/>
    <w:rsid w:val="0004347D"/>
    <w:rsid w:val="000458E5"/>
    <w:rsid w:val="000466CE"/>
    <w:rsid w:val="00050E9A"/>
    <w:rsid w:val="000540C8"/>
    <w:rsid w:val="00056B42"/>
    <w:rsid w:val="00061DAD"/>
    <w:rsid w:val="000624BD"/>
    <w:rsid w:val="00063045"/>
    <w:rsid w:val="00063383"/>
    <w:rsid w:val="000670B2"/>
    <w:rsid w:val="00067ADA"/>
    <w:rsid w:val="00071DBE"/>
    <w:rsid w:val="000803C4"/>
    <w:rsid w:val="0008089B"/>
    <w:rsid w:val="00083306"/>
    <w:rsid w:val="00090DF0"/>
    <w:rsid w:val="0009160F"/>
    <w:rsid w:val="0009190F"/>
    <w:rsid w:val="000938E2"/>
    <w:rsid w:val="00094281"/>
    <w:rsid w:val="00094667"/>
    <w:rsid w:val="00095218"/>
    <w:rsid w:val="00097F0C"/>
    <w:rsid w:val="000A7FA6"/>
    <w:rsid w:val="000B377D"/>
    <w:rsid w:val="000C1FBF"/>
    <w:rsid w:val="000C3A2A"/>
    <w:rsid w:val="000C7E17"/>
    <w:rsid w:val="000D05A9"/>
    <w:rsid w:val="000D1CE3"/>
    <w:rsid w:val="000D263B"/>
    <w:rsid w:val="000D48A2"/>
    <w:rsid w:val="000E674A"/>
    <w:rsid w:val="000F00C4"/>
    <w:rsid w:val="000F20E1"/>
    <w:rsid w:val="000F30CC"/>
    <w:rsid w:val="00100EFB"/>
    <w:rsid w:val="00114E2F"/>
    <w:rsid w:val="00115C83"/>
    <w:rsid w:val="00117FB4"/>
    <w:rsid w:val="00122836"/>
    <w:rsid w:val="00122BFC"/>
    <w:rsid w:val="00126B84"/>
    <w:rsid w:val="00133B01"/>
    <w:rsid w:val="001369B4"/>
    <w:rsid w:val="001421C9"/>
    <w:rsid w:val="00144727"/>
    <w:rsid w:val="00154076"/>
    <w:rsid w:val="00155E03"/>
    <w:rsid w:val="001619F6"/>
    <w:rsid w:val="00161C37"/>
    <w:rsid w:val="00162034"/>
    <w:rsid w:val="00164368"/>
    <w:rsid w:val="001755DE"/>
    <w:rsid w:val="00177EC3"/>
    <w:rsid w:val="0018023D"/>
    <w:rsid w:val="0018282A"/>
    <w:rsid w:val="00184C73"/>
    <w:rsid w:val="00187E59"/>
    <w:rsid w:val="0019263B"/>
    <w:rsid w:val="00195CBF"/>
    <w:rsid w:val="001A19DD"/>
    <w:rsid w:val="001A49CD"/>
    <w:rsid w:val="001B2805"/>
    <w:rsid w:val="001B3795"/>
    <w:rsid w:val="001B3A09"/>
    <w:rsid w:val="001B538A"/>
    <w:rsid w:val="001B7A81"/>
    <w:rsid w:val="001C475C"/>
    <w:rsid w:val="001C7687"/>
    <w:rsid w:val="001D2238"/>
    <w:rsid w:val="001D43AA"/>
    <w:rsid w:val="001D4A5D"/>
    <w:rsid w:val="001D591D"/>
    <w:rsid w:val="001D71DB"/>
    <w:rsid w:val="001D7FED"/>
    <w:rsid w:val="001E1B20"/>
    <w:rsid w:val="001E5BA7"/>
    <w:rsid w:val="002035A8"/>
    <w:rsid w:val="00206E31"/>
    <w:rsid w:val="00210A1A"/>
    <w:rsid w:val="00215387"/>
    <w:rsid w:val="002220BC"/>
    <w:rsid w:val="0022273C"/>
    <w:rsid w:val="0022323D"/>
    <w:rsid w:val="00223737"/>
    <w:rsid w:val="002244FF"/>
    <w:rsid w:val="00226D8D"/>
    <w:rsid w:val="002273F8"/>
    <w:rsid w:val="002314BC"/>
    <w:rsid w:val="00240A2B"/>
    <w:rsid w:val="00241BDA"/>
    <w:rsid w:val="002449E0"/>
    <w:rsid w:val="002466BD"/>
    <w:rsid w:val="0024679B"/>
    <w:rsid w:val="0025046F"/>
    <w:rsid w:val="00250DAC"/>
    <w:rsid w:val="00254AFC"/>
    <w:rsid w:val="00254E92"/>
    <w:rsid w:val="00257A6B"/>
    <w:rsid w:val="002625EC"/>
    <w:rsid w:val="00266E1C"/>
    <w:rsid w:val="0027143C"/>
    <w:rsid w:val="00272C8E"/>
    <w:rsid w:val="00275B13"/>
    <w:rsid w:val="00280217"/>
    <w:rsid w:val="00281920"/>
    <w:rsid w:val="0028217C"/>
    <w:rsid w:val="0028734D"/>
    <w:rsid w:val="00290B80"/>
    <w:rsid w:val="00292636"/>
    <w:rsid w:val="0029265A"/>
    <w:rsid w:val="00295E89"/>
    <w:rsid w:val="00296478"/>
    <w:rsid w:val="002969B6"/>
    <w:rsid w:val="00297F21"/>
    <w:rsid w:val="002A06F1"/>
    <w:rsid w:val="002A0CFA"/>
    <w:rsid w:val="002B2B41"/>
    <w:rsid w:val="002B3742"/>
    <w:rsid w:val="002B6322"/>
    <w:rsid w:val="002D114D"/>
    <w:rsid w:val="002D5E07"/>
    <w:rsid w:val="002E0EB9"/>
    <w:rsid w:val="002E143D"/>
    <w:rsid w:val="002E1948"/>
    <w:rsid w:val="002E36ED"/>
    <w:rsid w:val="002E4276"/>
    <w:rsid w:val="002E56E8"/>
    <w:rsid w:val="002E7736"/>
    <w:rsid w:val="002F08BA"/>
    <w:rsid w:val="00301A07"/>
    <w:rsid w:val="00302235"/>
    <w:rsid w:val="00305CFD"/>
    <w:rsid w:val="003065CE"/>
    <w:rsid w:val="00311A32"/>
    <w:rsid w:val="003202EF"/>
    <w:rsid w:val="00321345"/>
    <w:rsid w:val="00321CCE"/>
    <w:rsid w:val="00324F03"/>
    <w:rsid w:val="0032514D"/>
    <w:rsid w:val="00327CA8"/>
    <w:rsid w:val="0033728B"/>
    <w:rsid w:val="00337F70"/>
    <w:rsid w:val="003432E6"/>
    <w:rsid w:val="0034422D"/>
    <w:rsid w:val="00344CF8"/>
    <w:rsid w:val="00347FDC"/>
    <w:rsid w:val="00351919"/>
    <w:rsid w:val="00354028"/>
    <w:rsid w:val="003604BB"/>
    <w:rsid w:val="00362494"/>
    <w:rsid w:val="00362A77"/>
    <w:rsid w:val="00365091"/>
    <w:rsid w:val="003669B2"/>
    <w:rsid w:val="00371898"/>
    <w:rsid w:val="00375A9B"/>
    <w:rsid w:val="003837E0"/>
    <w:rsid w:val="003839C3"/>
    <w:rsid w:val="00391EEF"/>
    <w:rsid w:val="0039227C"/>
    <w:rsid w:val="003966EC"/>
    <w:rsid w:val="00397E8D"/>
    <w:rsid w:val="003B7AEC"/>
    <w:rsid w:val="003C3C5F"/>
    <w:rsid w:val="003C4400"/>
    <w:rsid w:val="003C715E"/>
    <w:rsid w:val="003C74BC"/>
    <w:rsid w:val="003D32FC"/>
    <w:rsid w:val="003D332B"/>
    <w:rsid w:val="003D37E9"/>
    <w:rsid w:val="003D7A5B"/>
    <w:rsid w:val="003E6ECE"/>
    <w:rsid w:val="003E73B7"/>
    <w:rsid w:val="003F149C"/>
    <w:rsid w:val="003F1E1C"/>
    <w:rsid w:val="003F49CE"/>
    <w:rsid w:val="00404427"/>
    <w:rsid w:val="004044C0"/>
    <w:rsid w:val="00406267"/>
    <w:rsid w:val="00407A53"/>
    <w:rsid w:val="00411699"/>
    <w:rsid w:val="0041208E"/>
    <w:rsid w:val="0041247B"/>
    <w:rsid w:val="00412DE1"/>
    <w:rsid w:val="00414A3F"/>
    <w:rsid w:val="00416AA0"/>
    <w:rsid w:val="004217C5"/>
    <w:rsid w:val="00427EAF"/>
    <w:rsid w:val="00432B64"/>
    <w:rsid w:val="0043480F"/>
    <w:rsid w:val="00436240"/>
    <w:rsid w:val="00440826"/>
    <w:rsid w:val="00441B4C"/>
    <w:rsid w:val="00450690"/>
    <w:rsid w:val="00450A90"/>
    <w:rsid w:val="004510F9"/>
    <w:rsid w:val="00457EFF"/>
    <w:rsid w:val="0046615A"/>
    <w:rsid w:val="0049411B"/>
    <w:rsid w:val="00496C7C"/>
    <w:rsid w:val="004A3641"/>
    <w:rsid w:val="004B44B4"/>
    <w:rsid w:val="004B4D7D"/>
    <w:rsid w:val="004C0EB1"/>
    <w:rsid w:val="004C43A6"/>
    <w:rsid w:val="004C676D"/>
    <w:rsid w:val="004C6CB6"/>
    <w:rsid w:val="004D021E"/>
    <w:rsid w:val="004D0521"/>
    <w:rsid w:val="004D25BE"/>
    <w:rsid w:val="004D4A8D"/>
    <w:rsid w:val="004D5EC7"/>
    <w:rsid w:val="004E07D8"/>
    <w:rsid w:val="004E0854"/>
    <w:rsid w:val="004E203B"/>
    <w:rsid w:val="004E258D"/>
    <w:rsid w:val="004E2C83"/>
    <w:rsid w:val="004E3C70"/>
    <w:rsid w:val="004E500F"/>
    <w:rsid w:val="004E7147"/>
    <w:rsid w:val="004F03E2"/>
    <w:rsid w:val="004F3C45"/>
    <w:rsid w:val="004F5620"/>
    <w:rsid w:val="0050131B"/>
    <w:rsid w:val="0050160C"/>
    <w:rsid w:val="005067EB"/>
    <w:rsid w:val="0051617B"/>
    <w:rsid w:val="00517CB7"/>
    <w:rsid w:val="0052309F"/>
    <w:rsid w:val="00525E22"/>
    <w:rsid w:val="00534041"/>
    <w:rsid w:val="005373A1"/>
    <w:rsid w:val="005378CC"/>
    <w:rsid w:val="0054247A"/>
    <w:rsid w:val="00542BE1"/>
    <w:rsid w:val="00544715"/>
    <w:rsid w:val="00544961"/>
    <w:rsid w:val="00544EF9"/>
    <w:rsid w:val="005540A7"/>
    <w:rsid w:val="005544DC"/>
    <w:rsid w:val="005565B9"/>
    <w:rsid w:val="0056021A"/>
    <w:rsid w:val="005608C2"/>
    <w:rsid w:val="0056375F"/>
    <w:rsid w:val="0056396B"/>
    <w:rsid w:val="00567303"/>
    <w:rsid w:val="00570EE9"/>
    <w:rsid w:val="0057265D"/>
    <w:rsid w:val="0057428D"/>
    <w:rsid w:val="00576C6F"/>
    <w:rsid w:val="00577230"/>
    <w:rsid w:val="00583593"/>
    <w:rsid w:val="0058487B"/>
    <w:rsid w:val="00585178"/>
    <w:rsid w:val="00587CAD"/>
    <w:rsid w:val="0059058D"/>
    <w:rsid w:val="00593C8C"/>
    <w:rsid w:val="00596B6D"/>
    <w:rsid w:val="005A1900"/>
    <w:rsid w:val="005B2035"/>
    <w:rsid w:val="005B257B"/>
    <w:rsid w:val="005B65D7"/>
    <w:rsid w:val="005B6723"/>
    <w:rsid w:val="005C0674"/>
    <w:rsid w:val="005C3EA9"/>
    <w:rsid w:val="005D7E3B"/>
    <w:rsid w:val="005E0485"/>
    <w:rsid w:val="005E2304"/>
    <w:rsid w:val="005E2D1B"/>
    <w:rsid w:val="005E370F"/>
    <w:rsid w:val="005E4687"/>
    <w:rsid w:val="005F05F6"/>
    <w:rsid w:val="006054D0"/>
    <w:rsid w:val="00606642"/>
    <w:rsid w:val="00614A3C"/>
    <w:rsid w:val="00617F1D"/>
    <w:rsid w:val="006236F6"/>
    <w:rsid w:val="00623F45"/>
    <w:rsid w:val="006307AE"/>
    <w:rsid w:val="00632EFE"/>
    <w:rsid w:val="0064157E"/>
    <w:rsid w:val="00642D9B"/>
    <w:rsid w:val="00643E68"/>
    <w:rsid w:val="00646686"/>
    <w:rsid w:val="00652282"/>
    <w:rsid w:val="00654104"/>
    <w:rsid w:val="0065698A"/>
    <w:rsid w:val="0066678D"/>
    <w:rsid w:val="006715DD"/>
    <w:rsid w:val="006766D8"/>
    <w:rsid w:val="00676ACA"/>
    <w:rsid w:val="00681528"/>
    <w:rsid w:val="006837E5"/>
    <w:rsid w:val="006A10D7"/>
    <w:rsid w:val="006A385B"/>
    <w:rsid w:val="006A4824"/>
    <w:rsid w:val="006A7ACC"/>
    <w:rsid w:val="006B0465"/>
    <w:rsid w:val="006B263B"/>
    <w:rsid w:val="006B2FD4"/>
    <w:rsid w:val="006B3F6D"/>
    <w:rsid w:val="006B4950"/>
    <w:rsid w:val="006B4C74"/>
    <w:rsid w:val="006C11E3"/>
    <w:rsid w:val="006C2DA2"/>
    <w:rsid w:val="006C3755"/>
    <w:rsid w:val="006C3FC1"/>
    <w:rsid w:val="006C4057"/>
    <w:rsid w:val="006C5B10"/>
    <w:rsid w:val="006C5E37"/>
    <w:rsid w:val="006C7492"/>
    <w:rsid w:val="006C7841"/>
    <w:rsid w:val="006D30A8"/>
    <w:rsid w:val="006D4475"/>
    <w:rsid w:val="006D4C62"/>
    <w:rsid w:val="006D5155"/>
    <w:rsid w:val="006D52A6"/>
    <w:rsid w:val="006D5FD7"/>
    <w:rsid w:val="006E07BA"/>
    <w:rsid w:val="006E084C"/>
    <w:rsid w:val="006E2132"/>
    <w:rsid w:val="006E6BA2"/>
    <w:rsid w:val="006E7344"/>
    <w:rsid w:val="006F12EE"/>
    <w:rsid w:val="006F1A02"/>
    <w:rsid w:val="006F1E7C"/>
    <w:rsid w:val="006F2B94"/>
    <w:rsid w:val="006F7C82"/>
    <w:rsid w:val="00701E37"/>
    <w:rsid w:val="00706DBD"/>
    <w:rsid w:val="0071214F"/>
    <w:rsid w:val="00713484"/>
    <w:rsid w:val="007146C5"/>
    <w:rsid w:val="0071524F"/>
    <w:rsid w:val="007206ED"/>
    <w:rsid w:val="00731EDD"/>
    <w:rsid w:val="00732A85"/>
    <w:rsid w:val="007341C4"/>
    <w:rsid w:val="00744A8A"/>
    <w:rsid w:val="00752AE6"/>
    <w:rsid w:val="00753AB0"/>
    <w:rsid w:val="00757D5D"/>
    <w:rsid w:val="00771DC9"/>
    <w:rsid w:val="00772F21"/>
    <w:rsid w:val="0077632F"/>
    <w:rsid w:val="00777B25"/>
    <w:rsid w:val="00777C1E"/>
    <w:rsid w:val="00781D01"/>
    <w:rsid w:val="007843FB"/>
    <w:rsid w:val="00784CF2"/>
    <w:rsid w:val="0079105D"/>
    <w:rsid w:val="007A4D89"/>
    <w:rsid w:val="007A5D71"/>
    <w:rsid w:val="007A7026"/>
    <w:rsid w:val="007B0535"/>
    <w:rsid w:val="007B159D"/>
    <w:rsid w:val="007B18E4"/>
    <w:rsid w:val="007C1A4C"/>
    <w:rsid w:val="007C373C"/>
    <w:rsid w:val="007C604F"/>
    <w:rsid w:val="007C74C6"/>
    <w:rsid w:val="007D67D7"/>
    <w:rsid w:val="007E0AEF"/>
    <w:rsid w:val="007E211B"/>
    <w:rsid w:val="007E2F82"/>
    <w:rsid w:val="007E4D29"/>
    <w:rsid w:val="007E4F5B"/>
    <w:rsid w:val="007E7ABD"/>
    <w:rsid w:val="007F02AA"/>
    <w:rsid w:val="007F04BB"/>
    <w:rsid w:val="007F4B71"/>
    <w:rsid w:val="007F77E3"/>
    <w:rsid w:val="008017A3"/>
    <w:rsid w:val="00802A94"/>
    <w:rsid w:val="00804160"/>
    <w:rsid w:val="008063C4"/>
    <w:rsid w:val="00810C12"/>
    <w:rsid w:val="00816164"/>
    <w:rsid w:val="0082292A"/>
    <w:rsid w:val="00826E6C"/>
    <w:rsid w:val="00827676"/>
    <w:rsid w:val="00827E6A"/>
    <w:rsid w:val="00840DCF"/>
    <w:rsid w:val="00847FD9"/>
    <w:rsid w:val="00853E52"/>
    <w:rsid w:val="00857FF2"/>
    <w:rsid w:val="00872A72"/>
    <w:rsid w:val="00875288"/>
    <w:rsid w:val="008902A6"/>
    <w:rsid w:val="00890567"/>
    <w:rsid w:val="00890B1E"/>
    <w:rsid w:val="00892944"/>
    <w:rsid w:val="0089439F"/>
    <w:rsid w:val="00895F53"/>
    <w:rsid w:val="008A23A3"/>
    <w:rsid w:val="008A2450"/>
    <w:rsid w:val="008A2A68"/>
    <w:rsid w:val="008A6128"/>
    <w:rsid w:val="008B112D"/>
    <w:rsid w:val="008B57A5"/>
    <w:rsid w:val="008B6250"/>
    <w:rsid w:val="008B7565"/>
    <w:rsid w:val="008C0689"/>
    <w:rsid w:val="008C40BC"/>
    <w:rsid w:val="008C59E9"/>
    <w:rsid w:val="008D1237"/>
    <w:rsid w:val="008D1381"/>
    <w:rsid w:val="008D5044"/>
    <w:rsid w:val="008E305D"/>
    <w:rsid w:val="008E3A3B"/>
    <w:rsid w:val="008E4E69"/>
    <w:rsid w:val="008E6CB0"/>
    <w:rsid w:val="008E7D93"/>
    <w:rsid w:val="008F78AA"/>
    <w:rsid w:val="00907E83"/>
    <w:rsid w:val="0091047E"/>
    <w:rsid w:val="00912E18"/>
    <w:rsid w:val="00915524"/>
    <w:rsid w:val="0091569A"/>
    <w:rsid w:val="0091745C"/>
    <w:rsid w:val="00920495"/>
    <w:rsid w:val="0092282E"/>
    <w:rsid w:val="00923468"/>
    <w:rsid w:val="0092373D"/>
    <w:rsid w:val="00926E80"/>
    <w:rsid w:val="0093402A"/>
    <w:rsid w:val="009357C7"/>
    <w:rsid w:val="009357F7"/>
    <w:rsid w:val="0094222F"/>
    <w:rsid w:val="00943AFC"/>
    <w:rsid w:val="00944F4A"/>
    <w:rsid w:val="00946A5C"/>
    <w:rsid w:val="0094734D"/>
    <w:rsid w:val="009511C1"/>
    <w:rsid w:val="00952BCE"/>
    <w:rsid w:val="00953618"/>
    <w:rsid w:val="00954780"/>
    <w:rsid w:val="00955CBE"/>
    <w:rsid w:val="00956C1B"/>
    <w:rsid w:val="00956F35"/>
    <w:rsid w:val="00957472"/>
    <w:rsid w:val="009637B1"/>
    <w:rsid w:val="009641DF"/>
    <w:rsid w:val="0096625E"/>
    <w:rsid w:val="0097458A"/>
    <w:rsid w:val="009750A2"/>
    <w:rsid w:val="00975F6F"/>
    <w:rsid w:val="00977725"/>
    <w:rsid w:val="009957CE"/>
    <w:rsid w:val="009A1E14"/>
    <w:rsid w:val="009A22B6"/>
    <w:rsid w:val="009A3781"/>
    <w:rsid w:val="009A5725"/>
    <w:rsid w:val="009A6917"/>
    <w:rsid w:val="009B090F"/>
    <w:rsid w:val="009B206B"/>
    <w:rsid w:val="009B24B3"/>
    <w:rsid w:val="009D0D60"/>
    <w:rsid w:val="009D503A"/>
    <w:rsid w:val="009E0EF3"/>
    <w:rsid w:val="009E394A"/>
    <w:rsid w:val="009E4619"/>
    <w:rsid w:val="009E51B2"/>
    <w:rsid w:val="009E5393"/>
    <w:rsid w:val="009F2E32"/>
    <w:rsid w:val="00A00ED5"/>
    <w:rsid w:val="00A02FD2"/>
    <w:rsid w:val="00A03DF5"/>
    <w:rsid w:val="00A065D3"/>
    <w:rsid w:val="00A11C90"/>
    <w:rsid w:val="00A12962"/>
    <w:rsid w:val="00A13340"/>
    <w:rsid w:val="00A133CD"/>
    <w:rsid w:val="00A16E3A"/>
    <w:rsid w:val="00A22445"/>
    <w:rsid w:val="00A24C3D"/>
    <w:rsid w:val="00A26CC8"/>
    <w:rsid w:val="00A3224E"/>
    <w:rsid w:val="00A44D88"/>
    <w:rsid w:val="00A53E96"/>
    <w:rsid w:val="00A562D0"/>
    <w:rsid w:val="00A566EC"/>
    <w:rsid w:val="00A5785A"/>
    <w:rsid w:val="00A629D5"/>
    <w:rsid w:val="00A64433"/>
    <w:rsid w:val="00A65023"/>
    <w:rsid w:val="00A66E0C"/>
    <w:rsid w:val="00A74399"/>
    <w:rsid w:val="00A77077"/>
    <w:rsid w:val="00A84EA0"/>
    <w:rsid w:val="00A94209"/>
    <w:rsid w:val="00AA092B"/>
    <w:rsid w:val="00AA3650"/>
    <w:rsid w:val="00AA424E"/>
    <w:rsid w:val="00AA4732"/>
    <w:rsid w:val="00AA6A15"/>
    <w:rsid w:val="00AB1A52"/>
    <w:rsid w:val="00AB2780"/>
    <w:rsid w:val="00AB5823"/>
    <w:rsid w:val="00AB6E37"/>
    <w:rsid w:val="00AC4DBB"/>
    <w:rsid w:val="00AC65E7"/>
    <w:rsid w:val="00AD336E"/>
    <w:rsid w:val="00AD461E"/>
    <w:rsid w:val="00AD5C58"/>
    <w:rsid w:val="00AD628A"/>
    <w:rsid w:val="00AD6DAD"/>
    <w:rsid w:val="00AE0D29"/>
    <w:rsid w:val="00AE1C85"/>
    <w:rsid w:val="00AE2000"/>
    <w:rsid w:val="00AE26B3"/>
    <w:rsid w:val="00AF2476"/>
    <w:rsid w:val="00B04253"/>
    <w:rsid w:val="00B0563B"/>
    <w:rsid w:val="00B05A11"/>
    <w:rsid w:val="00B06E77"/>
    <w:rsid w:val="00B23B09"/>
    <w:rsid w:val="00B2691D"/>
    <w:rsid w:val="00B301AB"/>
    <w:rsid w:val="00B3090E"/>
    <w:rsid w:val="00B37821"/>
    <w:rsid w:val="00B42666"/>
    <w:rsid w:val="00B449C5"/>
    <w:rsid w:val="00B51A22"/>
    <w:rsid w:val="00B5682A"/>
    <w:rsid w:val="00B600F5"/>
    <w:rsid w:val="00B62871"/>
    <w:rsid w:val="00B64070"/>
    <w:rsid w:val="00B6674D"/>
    <w:rsid w:val="00B70A09"/>
    <w:rsid w:val="00B721F1"/>
    <w:rsid w:val="00B746A9"/>
    <w:rsid w:val="00B80D8F"/>
    <w:rsid w:val="00B82853"/>
    <w:rsid w:val="00B82F9C"/>
    <w:rsid w:val="00B8478D"/>
    <w:rsid w:val="00B858C1"/>
    <w:rsid w:val="00B8638E"/>
    <w:rsid w:val="00B87E17"/>
    <w:rsid w:val="00B920BD"/>
    <w:rsid w:val="00B923F4"/>
    <w:rsid w:val="00B95805"/>
    <w:rsid w:val="00BA0CE7"/>
    <w:rsid w:val="00BA324A"/>
    <w:rsid w:val="00BA45DE"/>
    <w:rsid w:val="00BA6981"/>
    <w:rsid w:val="00BA6D4E"/>
    <w:rsid w:val="00BA7EC6"/>
    <w:rsid w:val="00BB1FE3"/>
    <w:rsid w:val="00BB287B"/>
    <w:rsid w:val="00BB4BB4"/>
    <w:rsid w:val="00BB70EE"/>
    <w:rsid w:val="00BC4134"/>
    <w:rsid w:val="00BC6F01"/>
    <w:rsid w:val="00BC7B04"/>
    <w:rsid w:val="00BD025E"/>
    <w:rsid w:val="00BD0A72"/>
    <w:rsid w:val="00BD22C0"/>
    <w:rsid w:val="00BD35C8"/>
    <w:rsid w:val="00BE0F7F"/>
    <w:rsid w:val="00BE212C"/>
    <w:rsid w:val="00BE6FA4"/>
    <w:rsid w:val="00BE73EC"/>
    <w:rsid w:val="00BF5754"/>
    <w:rsid w:val="00BF7B4E"/>
    <w:rsid w:val="00C024F3"/>
    <w:rsid w:val="00C06E8B"/>
    <w:rsid w:val="00C07E47"/>
    <w:rsid w:val="00C12817"/>
    <w:rsid w:val="00C1464D"/>
    <w:rsid w:val="00C172B7"/>
    <w:rsid w:val="00C20986"/>
    <w:rsid w:val="00C22979"/>
    <w:rsid w:val="00C22FA1"/>
    <w:rsid w:val="00C3101D"/>
    <w:rsid w:val="00C32FB7"/>
    <w:rsid w:val="00C40AD0"/>
    <w:rsid w:val="00C42DBD"/>
    <w:rsid w:val="00C43209"/>
    <w:rsid w:val="00C4424D"/>
    <w:rsid w:val="00C44FB0"/>
    <w:rsid w:val="00C45C65"/>
    <w:rsid w:val="00C50143"/>
    <w:rsid w:val="00C50F20"/>
    <w:rsid w:val="00C53F69"/>
    <w:rsid w:val="00C565E6"/>
    <w:rsid w:val="00C60873"/>
    <w:rsid w:val="00C625C4"/>
    <w:rsid w:val="00C658C7"/>
    <w:rsid w:val="00C66BCF"/>
    <w:rsid w:val="00C70B75"/>
    <w:rsid w:val="00C72B35"/>
    <w:rsid w:val="00C73C01"/>
    <w:rsid w:val="00C74E77"/>
    <w:rsid w:val="00C8039F"/>
    <w:rsid w:val="00C8373E"/>
    <w:rsid w:val="00C86639"/>
    <w:rsid w:val="00C87F82"/>
    <w:rsid w:val="00C954CF"/>
    <w:rsid w:val="00C97110"/>
    <w:rsid w:val="00CA63DF"/>
    <w:rsid w:val="00CB0D83"/>
    <w:rsid w:val="00CC13CD"/>
    <w:rsid w:val="00CC73F5"/>
    <w:rsid w:val="00CD1E02"/>
    <w:rsid w:val="00CD4778"/>
    <w:rsid w:val="00CE46A5"/>
    <w:rsid w:val="00CE7C00"/>
    <w:rsid w:val="00CF0BD2"/>
    <w:rsid w:val="00CF155B"/>
    <w:rsid w:val="00CF1C98"/>
    <w:rsid w:val="00D03DDF"/>
    <w:rsid w:val="00D064B8"/>
    <w:rsid w:val="00D0720C"/>
    <w:rsid w:val="00D12BA2"/>
    <w:rsid w:val="00D2002C"/>
    <w:rsid w:val="00D31732"/>
    <w:rsid w:val="00D3389F"/>
    <w:rsid w:val="00D34BB2"/>
    <w:rsid w:val="00D368D6"/>
    <w:rsid w:val="00D3776F"/>
    <w:rsid w:val="00D40A41"/>
    <w:rsid w:val="00D47B42"/>
    <w:rsid w:val="00D567DC"/>
    <w:rsid w:val="00D57FDF"/>
    <w:rsid w:val="00D62895"/>
    <w:rsid w:val="00D712BD"/>
    <w:rsid w:val="00D80E9B"/>
    <w:rsid w:val="00D82708"/>
    <w:rsid w:val="00D9041D"/>
    <w:rsid w:val="00D916B3"/>
    <w:rsid w:val="00D94BEF"/>
    <w:rsid w:val="00DA0A98"/>
    <w:rsid w:val="00DA3980"/>
    <w:rsid w:val="00DA4979"/>
    <w:rsid w:val="00DB1152"/>
    <w:rsid w:val="00DB4E3F"/>
    <w:rsid w:val="00DC3A2B"/>
    <w:rsid w:val="00DD3238"/>
    <w:rsid w:val="00DD377B"/>
    <w:rsid w:val="00DD5EE7"/>
    <w:rsid w:val="00DE5821"/>
    <w:rsid w:val="00DF09E7"/>
    <w:rsid w:val="00DF34FF"/>
    <w:rsid w:val="00DF3CC0"/>
    <w:rsid w:val="00DF3E60"/>
    <w:rsid w:val="00DF6900"/>
    <w:rsid w:val="00DF6CE4"/>
    <w:rsid w:val="00E012CE"/>
    <w:rsid w:val="00E06467"/>
    <w:rsid w:val="00E10206"/>
    <w:rsid w:val="00E10843"/>
    <w:rsid w:val="00E11588"/>
    <w:rsid w:val="00E12BBB"/>
    <w:rsid w:val="00E15BD1"/>
    <w:rsid w:val="00E23298"/>
    <w:rsid w:val="00E23E56"/>
    <w:rsid w:val="00E2450E"/>
    <w:rsid w:val="00E24834"/>
    <w:rsid w:val="00E24CE2"/>
    <w:rsid w:val="00E270F6"/>
    <w:rsid w:val="00E3045C"/>
    <w:rsid w:val="00E32A8A"/>
    <w:rsid w:val="00E33D98"/>
    <w:rsid w:val="00E34DD5"/>
    <w:rsid w:val="00E36A4A"/>
    <w:rsid w:val="00E36EB7"/>
    <w:rsid w:val="00E37511"/>
    <w:rsid w:val="00E4334F"/>
    <w:rsid w:val="00E463DF"/>
    <w:rsid w:val="00E52149"/>
    <w:rsid w:val="00E54812"/>
    <w:rsid w:val="00E5516F"/>
    <w:rsid w:val="00E5703D"/>
    <w:rsid w:val="00E61271"/>
    <w:rsid w:val="00E6167E"/>
    <w:rsid w:val="00E65F55"/>
    <w:rsid w:val="00E7140D"/>
    <w:rsid w:val="00E715DA"/>
    <w:rsid w:val="00E7241C"/>
    <w:rsid w:val="00E72724"/>
    <w:rsid w:val="00E735DB"/>
    <w:rsid w:val="00E76290"/>
    <w:rsid w:val="00E77C18"/>
    <w:rsid w:val="00E849E5"/>
    <w:rsid w:val="00E8548F"/>
    <w:rsid w:val="00E87277"/>
    <w:rsid w:val="00E90673"/>
    <w:rsid w:val="00E90A7B"/>
    <w:rsid w:val="00E93584"/>
    <w:rsid w:val="00E95523"/>
    <w:rsid w:val="00EA3D02"/>
    <w:rsid w:val="00EA4844"/>
    <w:rsid w:val="00EC1C00"/>
    <w:rsid w:val="00EC6AC7"/>
    <w:rsid w:val="00ED0DB4"/>
    <w:rsid w:val="00ED5429"/>
    <w:rsid w:val="00ED6A46"/>
    <w:rsid w:val="00ED737E"/>
    <w:rsid w:val="00EE1842"/>
    <w:rsid w:val="00EF3BDC"/>
    <w:rsid w:val="00EF4A7C"/>
    <w:rsid w:val="00EF5FF9"/>
    <w:rsid w:val="00F125FC"/>
    <w:rsid w:val="00F1721D"/>
    <w:rsid w:val="00F17811"/>
    <w:rsid w:val="00F2455B"/>
    <w:rsid w:val="00F24C0F"/>
    <w:rsid w:val="00F25EA5"/>
    <w:rsid w:val="00F27B16"/>
    <w:rsid w:val="00F30CA4"/>
    <w:rsid w:val="00F31530"/>
    <w:rsid w:val="00F35776"/>
    <w:rsid w:val="00F35C22"/>
    <w:rsid w:val="00F36093"/>
    <w:rsid w:val="00F40F2B"/>
    <w:rsid w:val="00F45857"/>
    <w:rsid w:val="00F458F2"/>
    <w:rsid w:val="00F57A13"/>
    <w:rsid w:val="00F620B0"/>
    <w:rsid w:val="00F64B04"/>
    <w:rsid w:val="00F80B36"/>
    <w:rsid w:val="00F8516B"/>
    <w:rsid w:val="00F86279"/>
    <w:rsid w:val="00F9072A"/>
    <w:rsid w:val="00F909AA"/>
    <w:rsid w:val="00F9326E"/>
    <w:rsid w:val="00F93CA3"/>
    <w:rsid w:val="00F977D6"/>
    <w:rsid w:val="00FA2244"/>
    <w:rsid w:val="00FA6742"/>
    <w:rsid w:val="00FB1788"/>
    <w:rsid w:val="00FC13A2"/>
    <w:rsid w:val="00FC3CFE"/>
    <w:rsid w:val="00FC5965"/>
    <w:rsid w:val="00FC5C60"/>
    <w:rsid w:val="00FC60B5"/>
    <w:rsid w:val="00FC721C"/>
    <w:rsid w:val="00FD0294"/>
    <w:rsid w:val="00FD145A"/>
    <w:rsid w:val="00FD6588"/>
    <w:rsid w:val="00FD7028"/>
    <w:rsid w:val="00FF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7A49D7BB"/>
  <w15:chartTrackingRefBased/>
  <w15:docId w15:val="{0369D57C-323B-4CDD-A3BF-1B036CC9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3306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03D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12B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1">
    <w:name w:val="sub1"/>
    <w:basedOn w:val="Normal"/>
    <w:rsid w:val="00083306"/>
    <w:pPr>
      <w:tabs>
        <w:tab w:val="left" w:pos="567"/>
      </w:tabs>
      <w:overflowPunct w:val="0"/>
      <w:autoSpaceDE w:val="0"/>
      <w:autoSpaceDN w:val="0"/>
      <w:adjustRightInd w:val="0"/>
      <w:spacing w:before="60" w:after="120"/>
      <w:ind w:left="567" w:hanging="567"/>
      <w:textAlignment w:val="baseline"/>
    </w:pPr>
    <w:rPr>
      <w:rFonts w:eastAsia="PMingLiU"/>
      <w:sz w:val="22"/>
      <w:szCs w:val="20"/>
      <w:lang w:eastAsia="en-US"/>
    </w:rPr>
  </w:style>
  <w:style w:type="table" w:styleId="TableGrid">
    <w:name w:val="Table Grid"/>
    <w:basedOn w:val="TableNormal"/>
    <w:rsid w:val="00083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461E"/>
    <w:rPr>
      <w:rFonts w:ascii="Tahoma" w:hAnsi="Tahoma" w:cs="Tahoma"/>
      <w:sz w:val="16"/>
      <w:szCs w:val="16"/>
    </w:rPr>
  </w:style>
  <w:style w:type="paragraph" w:customStyle="1" w:styleId="APPHEADING2">
    <w:name w:val="APP HEADING 2"/>
    <w:basedOn w:val="Heading2"/>
    <w:rsid w:val="00D03DDF"/>
    <w:pPr>
      <w:numPr>
        <w:ilvl w:val="1"/>
        <w:numId w:val="1"/>
      </w:numPr>
      <w:spacing w:before="0" w:after="220"/>
      <w:contextualSpacing/>
    </w:pPr>
    <w:rPr>
      <w:rFonts w:cs="Times New Roman"/>
      <w:bCs w:val="0"/>
      <w:i w:val="0"/>
      <w:iCs w:val="0"/>
      <w:caps/>
      <w:sz w:val="22"/>
      <w:szCs w:val="20"/>
      <w:lang w:eastAsia="en-US"/>
    </w:rPr>
  </w:style>
  <w:style w:type="paragraph" w:customStyle="1" w:styleId="APPHEADING1">
    <w:name w:val="APP HEADING 1"/>
    <w:basedOn w:val="Heading1"/>
    <w:next w:val="APPHEADING2"/>
    <w:rsid w:val="00D03DDF"/>
    <w:pPr>
      <w:numPr>
        <w:numId w:val="1"/>
      </w:numPr>
      <w:spacing w:before="0" w:after="240"/>
    </w:pPr>
    <w:rPr>
      <w:rFonts w:cs="Times New Roman"/>
      <w:bCs w:val="0"/>
      <w:caps/>
      <w:kern w:val="28"/>
      <w:sz w:val="24"/>
      <w:szCs w:val="20"/>
      <w:lang w:eastAsia="en-US"/>
    </w:rPr>
  </w:style>
  <w:style w:type="paragraph" w:styleId="NormalIndent">
    <w:name w:val="Normal Indent"/>
    <w:basedOn w:val="Normal"/>
    <w:link w:val="NormalIndentChar"/>
    <w:rsid w:val="00D03DDF"/>
    <w:pPr>
      <w:spacing w:after="120"/>
      <w:ind w:left="2126"/>
    </w:pPr>
    <w:rPr>
      <w:rFonts w:ascii="Arial" w:hAnsi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D03DDF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NormalIndentChar">
    <w:name w:val="Normal Indent Char"/>
    <w:link w:val="NormalIndent"/>
    <w:rsid w:val="00D03DDF"/>
    <w:rPr>
      <w:rFonts w:ascii="Arial" w:hAnsi="Arial"/>
      <w:lang w:val="en-GB" w:eastAsia="en-US" w:bidi="ar-SA"/>
    </w:rPr>
  </w:style>
  <w:style w:type="character" w:styleId="CommentReference">
    <w:name w:val="annotation reference"/>
    <w:semiHidden/>
    <w:rsid w:val="00AB2780"/>
    <w:rPr>
      <w:sz w:val="16"/>
      <w:szCs w:val="16"/>
    </w:rPr>
  </w:style>
  <w:style w:type="paragraph" w:styleId="CommentText">
    <w:name w:val="annotation text"/>
    <w:basedOn w:val="Normal"/>
    <w:semiHidden/>
    <w:rsid w:val="00AB278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B2780"/>
    <w:rPr>
      <w:b/>
      <w:bCs/>
    </w:rPr>
  </w:style>
  <w:style w:type="paragraph" w:styleId="Header">
    <w:name w:val="header"/>
    <w:basedOn w:val="Normal"/>
    <w:rsid w:val="006F2B9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F2B9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F2B94"/>
  </w:style>
  <w:style w:type="character" w:customStyle="1" w:styleId="BodyTextChar">
    <w:name w:val="Body Text Char"/>
    <w:link w:val="BodyText"/>
    <w:rsid w:val="00E54812"/>
    <w:rPr>
      <w:rFonts w:ascii="Arial" w:hAnsi="Arial" w:cs="Arial"/>
      <w:sz w:val="24"/>
      <w:szCs w:val="24"/>
      <w:lang w:eastAsia="en-US"/>
    </w:rPr>
  </w:style>
  <w:style w:type="character" w:styleId="Hyperlink">
    <w:name w:val="Hyperlink"/>
    <w:uiPriority w:val="99"/>
    <w:unhideWhenUsed/>
    <w:rsid w:val="000355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629D5"/>
    <w:rPr>
      <w:color w:val="808080"/>
      <w:shd w:val="clear" w:color="auto" w:fill="E6E6E6"/>
    </w:rPr>
  </w:style>
  <w:style w:type="character" w:customStyle="1" w:styleId="Heading4Char">
    <w:name w:val="Heading 4 Char"/>
    <w:link w:val="Heading4"/>
    <w:semiHidden/>
    <w:rsid w:val="00D712B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ol.bsigroup.com/Bibliographic/BibliographicInfoData/000000000030163246?utm_source=Notifications&amp;utm_medium=Email&amp;utm_content=000000000030163246&amp;utm_campaign=BSOL-Notification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8DBB1-8683-4A01-A8A4-25111AF6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4461</Words>
  <Characters>25433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British Standards</vt:lpstr>
    </vt:vector>
  </TitlesOfParts>
  <Company>Highways Agency</Company>
  <LinksUpToDate>false</LinksUpToDate>
  <CharactersWithSpaces>29835</CharactersWithSpaces>
  <SharedDoc>false</SharedDoc>
  <HLinks>
    <vt:vector size="6" baseType="variant">
      <vt:variant>
        <vt:i4>983125</vt:i4>
      </vt:variant>
      <vt:variant>
        <vt:i4>0</vt:i4>
      </vt:variant>
      <vt:variant>
        <vt:i4>0</vt:i4>
      </vt:variant>
      <vt:variant>
        <vt:i4>5</vt:i4>
      </vt:variant>
      <vt:variant>
        <vt:lpwstr>https://bsol.bsigroup.com/Bibliographic/BibliographicInfoData/000000000030163246?utm_source=Notifications&amp;utm_medium=Email&amp;utm_content=000000000030163246&amp;utm_campaign=BSOL-Notifications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British Standards</dc:title>
  <dc:subject/>
  <dc:creator>burroc</dc:creator>
  <cp:keywords/>
  <dc:description/>
  <cp:lastModifiedBy>Beena Baber</cp:lastModifiedBy>
  <cp:revision>2</cp:revision>
  <cp:lastPrinted>2012-09-17T13:41:00Z</cp:lastPrinted>
  <dcterms:created xsi:type="dcterms:W3CDTF">2023-12-13T16:46:00Z</dcterms:created>
  <dcterms:modified xsi:type="dcterms:W3CDTF">2023-12-13T16:46:00Z</dcterms:modified>
</cp:coreProperties>
</file>